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1980" w14:textId="67988BA4" w:rsidR="00572CB3" w:rsidRPr="00D80B68" w:rsidRDefault="00207836" w:rsidP="00572CB3">
      <w:pPr>
        <w:spacing w:after="0"/>
        <w:jc w:val="center"/>
        <w:rPr>
          <w:rFonts w:ascii="Lora" w:hAnsi="Lora"/>
          <w:b/>
          <w:bCs/>
          <w:sz w:val="24"/>
          <w:szCs w:val="24"/>
          <w:lang w:val="en-US"/>
        </w:rPr>
      </w:pPr>
      <w:r w:rsidRPr="00D80B68">
        <w:rPr>
          <w:rFonts w:ascii="Lora" w:hAnsi="Lora"/>
          <w:noProof/>
          <w:sz w:val="24"/>
          <w:szCs w:val="24"/>
          <w:lang w:val="en-US"/>
        </w:rPr>
        <w:drawing>
          <wp:anchor distT="0" distB="0" distL="114300" distR="114300" simplePos="0" relativeHeight="251659264" behindDoc="0" locked="0" layoutInCell="1" allowOverlap="1" wp14:anchorId="35423C62" wp14:editId="67E45A76">
            <wp:simplePos x="0" y="0"/>
            <wp:positionH relativeFrom="column">
              <wp:posOffset>0</wp:posOffset>
            </wp:positionH>
            <wp:positionV relativeFrom="paragraph">
              <wp:posOffset>325</wp:posOffset>
            </wp:positionV>
            <wp:extent cx="5760720" cy="1048385"/>
            <wp:effectExtent l="0" t="0" r="0" b="0"/>
            <wp:wrapSquare wrapText="bothSides"/>
            <wp:docPr id="443882528"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82528" name=""/>
                    <pic:cNvPicPr/>
                  </pic:nvPicPr>
                  <pic:blipFill>
                    <a:blip r:embed="rId4"/>
                    <a:stretch>
                      <a:fillRect/>
                    </a:stretch>
                  </pic:blipFill>
                  <pic:spPr>
                    <a:xfrm>
                      <a:off x="0" y="0"/>
                      <a:ext cx="5760720" cy="1048385"/>
                    </a:xfrm>
                    <a:prstGeom prst="rect">
                      <a:avLst/>
                    </a:prstGeom>
                  </pic:spPr>
                </pic:pic>
              </a:graphicData>
            </a:graphic>
          </wp:anchor>
        </w:drawing>
      </w:r>
    </w:p>
    <w:p w14:paraId="016AB5A2" w14:textId="50084053" w:rsidR="002B1AE3" w:rsidRPr="00D80B68" w:rsidRDefault="002B1AE3" w:rsidP="00572CB3">
      <w:pPr>
        <w:spacing w:after="0"/>
        <w:jc w:val="center"/>
        <w:rPr>
          <w:rFonts w:ascii="Lora" w:hAnsi="Lora"/>
          <w:sz w:val="24"/>
          <w:szCs w:val="24"/>
          <w:lang w:val="en-US"/>
        </w:rPr>
      </w:pPr>
    </w:p>
    <w:p w14:paraId="3658DB37" w14:textId="77777777" w:rsidR="006A5FC8" w:rsidRPr="00D80B68" w:rsidRDefault="006A5FC8" w:rsidP="006A5FC8">
      <w:pPr>
        <w:spacing w:after="0"/>
        <w:jc w:val="center"/>
        <w:rPr>
          <w:rFonts w:ascii="Lora" w:hAnsi="Lora"/>
          <w:b/>
          <w:bCs/>
          <w:sz w:val="24"/>
          <w:szCs w:val="24"/>
          <w:lang w:val="en-US"/>
        </w:rPr>
      </w:pPr>
      <w:r w:rsidRPr="00D80B68">
        <w:rPr>
          <w:rFonts w:ascii="Lora" w:hAnsi="Lora"/>
          <w:b/>
          <w:bCs/>
          <w:sz w:val="24"/>
          <w:szCs w:val="24"/>
          <w:lang w:val="en-US"/>
        </w:rPr>
        <w:t xml:space="preserve">Department of Russian Studies, Faculty of Arts, University of Ss. Cyril and Methodius in </w:t>
      </w:r>
      <w:proofErr w:type="spellStart"/>
      <w:r w:rsidRPr="00D80B68">
        <w:rPr>
          <w:rFonts w:ascii="Lora" w:hAnsi="Lora"/>
          <w:b/>
          <w:bCs/>
          <w:sz w:val="24"/>
          <w:szCs w:val="24"/>
          <w:lang w:val="en-US"/>
        </w:rPr>
        <w:t>Trnava</w:t>
      </w:r>
      <w:proofErr w:type="spellEnd"/>
      <w:r w:rsidRPr="00D80B68">
        <w:rPr>
          <w:rFonts w:ascii="Lora" w:hAnsi="Lora"/>
          <w:b/>
          <w:bCs/>
          <w:sz w:val="24"/>
          <w:szCs w:val="24"/>
          <w:lang w:val="en-US"/>
        </w:rPr>
        <w:t>,</w:t>
      </w:r>
    </w:p>
    <w:p w14:paraId="09DE8DDF" w14:textId="77777777" w:rsidR="006A5FC8" w:rsidRPr="00D80B68" w:rsidRDefault="006A5FC8" w:rsidP="006A5FC8">
      <w:pPr>
        <w:spacing w:after="0"/>
        <w:jc w:val="center"/>
        <w:rPr>
          <w:rFonts w:ascii="Lora" w:hAnsi="Lora"/>
          <w:b/>
          <w:bCs/>
          <w:sz w:val="24"/>
          <w:szCs w:val="24"/>
          <w:lang w:val="en-US"/>
        </w:rPr>
      </w:pPr>
      <w:r w:rsidRPr="00D80B68">
        <w:rPr>
          <w:rFonts w:ascii="Lora" w:hAnsi="Lora"/>
          <w:b/>
          <w:bCs/>
          <w:sz w:val="24"/>
          <w:szCs w:val="24"/>
          <w:lang w:val="en-US"/>
        </w:rPr>
        <w:t>Institute of Slavonic Studies, Faculty of Arts, Masaryk University in Brno,</w:t>
      </w:r>
    </w:p>
    <w:p w14:paraId="611C0DE7" w14:textId="2C45C6DB" w:rsidR="00466F28" w:rsidRPr="00D80B68" w:rsidRDefault="006A5FC8" w:rsidP="006A5FC8">
      <w:pPr>
        <w:spacing w:after="0"/>
        <w:jc w:val="center"/>
        <w:rPr>
          <w:rFonts w:ascii="Lora" w:hAnsi="Lora"/>
          <w:b/>
          <w:bCs/>
          <w:sz w:val="24"/>
          <w:szCs w:val="24"/>
          <w:lang w:val="en-US"/>
        </w:rPr>
      </w:pPr>
      <w:r w:rsidRPr="00D80B68">
        <w:rPr>
          <w:rFonts w:ascii="Lora" w:hAnsi="Lora"/>
          <w:b/>
          <w:bCs/>
          <w:sz w:val="24"/>
          <w:szCs w:val="24"/>
          <w:lang w:val="en-US"/>
        </w:rPr>
        <w:t xml:space="preserve">Department of Greek and Slavic Philology, Faculty of Arts, </w:t>
      </w:r>
      <w:r w:rsidR="00CD0F04" w:rsidRPr="00CD0F04">
        <w:rPr>
          <w:rFonts w:ascii="Lora" w:hAnsi="Lora"/>
          <w:b/>
          <w:bCs/>
          <w:sz w:val="24"/>
          <w:szCs w:val="24"/>
          <w:lang w:val="en-GB"/>
        </w:rPr>
        <w:br/>
      </w:r>
      <w:r w:rsidRPr="00D80B68">
        <w:rPr>
          <w:rFonts w:ascii="Lora" w:hAnsi="Lora"/>
          <w:b/>
          <w:bCs/>
          <w:sz w:val="24"/>
          <w:szCs w:val="24"/>
          <w:lang w:val="en-US"/>
        </w:rPr>
        <w:t>University of Granada</w:t>
      </w:r>
    </w:p>
    <w:p w14:paraId="06AC3A2F" w14:textId="77777777" w:rsidR="006A5FC8" w:rsidRPr="00D80B68" w:rsidRDefault="006A5FC8" w:rsidP="006A5FC8">
      <w:pPr>
        <w:spacing w:after="0"/>
        <w:jc w:val="center"/>
        <w:rPr>
          <w:rFonts w:ascii="Lora" w:hAnsi="Lora"/>
          <w:sz w:val="26"/>
          <w:szCs w:val="26"/>
          <w:lang w:val="en-US"/>
        </w:rPr>
      </w:pPr>
    </w:p>
    <w:p w14:paraId="7E16F34D" w14:textId="77777777" w:rsidR="006A5FC8" w:rsidRPr="00D80B68" w:rsidRDefault="006A5FC8" w:rsidP="006A5FC8">
      <w:pPr>
        <w:spacing w:after="0"/>
        <w:jc w:val="center"/>
        <w:rPr>
          <w:rFonts w:ascii="Lora" w:hAnsi="Lora"/>
          <w:sz w:val="24"/>
          <w:szCs w:val="24"/>
          <w:lang w:val="en-US"/>
        </w:rPr>
      </w:pPr>
      <w:r w:rsidRPr="00D80B68">
        <w:rPr>
          <w:rFonts w:ascii="Lora" w:hAnsi="Lora"/>
          <w:sz w:val="24"/>
          <w:szCs w:val="24"/>
          <w:lang w:val="en-US"/>
        </w:rPr>
        <w:t xml:space="preserve">cordially invite you </w:t>
      </w:r>
      <w:proofErr w:type="gramStart"/>
      <w:r w:rsidRPr="00D80B68">
        <w:rPr>
          <w:rFonts w:ascii="Lora" w:hAnsi="Lora"/>
          <w:sz w:val="24"/>
          <w:szCs w:val="24"/>
          <w:lang w:val="en-US"/>
        </w:rPr>
        <w:t>to</w:t>
      </w:r>
      <w:proofErr w:type="gramEnd"/>
      <w:r w:rsidRPr="00D80B68">
        <w:rPr>
          <w:rFonts w:ascii="Lora" w:hAnsi="Lora"/>
          <w:sz w:val="24"/>
          <w:szCs w:val="24"/>
          <w:lang w:val="en-US"/>
        </w:rPr>
        <w:t xml:space="preserve"> the</w:t>
      </w:r>
    </w:p>
    <w:p w14:paraId="5180CC9B" w14:textId="77777777" w:rsidR="006A5FC8" w:rsidRPr="00D80B68" w:rsidRDefault="006A5FC8" w:rsidP="006A5FC8">
      <w:pPr>
        <w:spacing w:after="0"/>
        <w:jc w:val="center"/>
        <w:rPr>
          <w:rFonts w:ascii="Lora" w:hAnsi="Lora"/>
          <w:sz w:val="24"/>
          <w:szCs w:val="24"/>
          <w:lang w:val="en-US"/>
        </w:rPr>
      </w:pPr>
    </w:p>
    <w:p w14:paraId="5536250F" w14:textId="77777777" w:rsidR="006A5FC8" w:rsidRPr="00CD0F04" w:rsidRDefault="006A5FC8" w:rsidP="006A5FC8">
      <w:pPr>
        <w:spacing w:after="0"/>
        <w:jc w:val="center"/>
        <w:rPr>
          <w:rFonts w:ascii="Lora" w:hAnsi="Lora"/>
          <w:b/>
          <w:bCs/>
          <w:sz w:val="27"/>
          <w:szCs w:val="27"/>
          <w:lang w:val="en-US"/>
        </w:rPr>
      </w:pPr>
      <w:r w:rsidRPr="00CD0F04">
        <w:rPr>
          <w:rFonts w:ascii="Lora" w:hAnsi="Lora"/>
          <w:b/>
          <w:bCs/>
          <w:sz w:val="27"/>
          <w:szCs w:val="27"/>
          <w:lang w:val="en-US"/>
        </w:rPr>
        <w:t>International Academic Conference for Students and Educators</w:t>
      </w:r>
    </w:p>
    <w:p w14:paraId="1938869F" w14:textId="77777777" w:rsidR="006A5FC8" w:rsidRPr="00CD0F04" w:rsidRDefault="006A5FC8" w:rsidP="006A5FC8">
      <w:pPr>
        <w:spacing w:after="0"/>
        <w:jc w:val="center"/>
        <w:rPr>
          <w:rFonts w:ascii="Lora" w:hAnsi="Lora"/>
          <w:b/>
          <w:bCs/>
          <w:sz w:val="27"/>
          <w:szCs w:val="27"/>
          <w:lang w:val="en-US"/>
        </w:rPr>
      </w:pPr>
      <w:r w:rsidRPr="00CD0F04">
        <w:rPr>
          <w:rFonts w:ascii="Lora" w:hAnsi="Lora"/>
          <w:b/>
          <w:bCs/>
          <w:sz w:val="27"/>
          <w:szCs w:val="27"/>
          <w:lang w:val="en-US"/>
        </w:rPr>
        <w:t>of Doctoral Study Programs,</w:t>
      </w:r>
    </w:p>
    <w:p w14:paraId="289130E5" w14:textId="77777777" w:rsidR="006A5FC8" w:rsidRPr="00D80B68" w:rsidRDefault="006A5FC8" w:rsidP="006A5FC8">
      <w:pPr>
        <w:spacing w:after="0"/>
        <w:jc w:val="center"/>
        <w:rPr>
          <w:rFonts w:ascii="Lora" w:hAnsi="Lora"/>
          <w:b/>
          <w:bCs/>
          <w:sz w:val="24"/>
          <w:szCs w:val="24"/>
          <w:lang w:val="en-US"/>
        </w:rPr>
      </w:pPr>
    </w:p>
    <w:p w14:paraId="650D7E55" w14:textId="77777777" w:rsidR="006A5FC8" w:rsidRPr="00CD0F04" w:rsidRDefault="006A5FC8" w:rsidP="006A5FC8">
      <w:pPr>
        <w:spacing w:after="0"/>
        <w:jc w:val="center"/>
        <w:rPr>
          <w:rFonts w:ascii="Lora" w:hAnsi="Lora"/>
          <w:b/>
          <w:bCs/>
          <w:sz w:val="26"/>
          <w:szCs w:val="26"/>
          <w:lang w:val="en-US"/>
        </w:rPr>
      </w:pPr>
      <w:r w:rsidRPr="00CD0F04">
        <w:rPr>
          <w:rFonts w:ascii="Lora" w:hAnsi="Lora"/>
          <w:b/>
          <w:bCs/>
          <w:sz w:val="26"/>
          <w:szCs w:val="26"/>
          <w:lang w:val="en-US"/>
        </w:rPr>
        <w:t xml:space="preserve">which will take place on January 29, 2025, in </w:t>
      </w:r>
      <w:proofErr w:type="spellStart"/>
      <w:r w:rsidRPr="00CD0F04">
        <w:rPr>
          <w:rFonts w:ascii="Lora" w:hAnsi="Lora"/>
          <w:b/>
          <w:bCs/>
          <w:sz w:val="26"/>
          <w:szCs w:val="26"/>
          <w:lang w:val="en-US"/>
        </w:rPr>
        <w:t>Trnava</w:t>
      </w:r>
      <w:proofErr w:type="spellEnd"/>
      <w:r w:rsidRPr="00CD0F04">
        <w:rPr>
          <w:rFonts w:ascii="Lora" w:hAnsi="Lora"/>
          <w:b/>
          <w:bCs/>
          <w:sz w:val="26"/>
          <w:szCs w:val="26"/>
          <w:lang w:val="en-US"/>
        </w:rPr>
        <w:t>.</w:t>
      </w:r>
    </w:p>
    <w:p w14:paraId="4A619F6C" w14:textId="2B16CF8D" w:rsidR="00466F28" w:rsidRPr="00D80B68" w:rsidRDefault="00466F28" w:rsidP="00572CB3">
      <w:pPr>
        <w:spacing w:after="0"/>
        <w:jc w:val="center"/>
        <w:rPr>
          <w:rFonts w:ascii="Lora" w:hAnsi="Lora"/>
          <w:b/>
          <w:bCs/>
          <w:sz w:val="27"/>
          <w:szCs w:val="27"/>
          <w:lang w:val="en-US"/>
        </w:rPr>
      </w:pPr>
    </w:p>
    <w:p w14:paraId="496D36A0" w14:textId="77777777" w:rsidR="00572CB3" w:rsidRPr="00D80B68" w:rsidRDefault="00572CB3" w:rsidP="00572CB3">
      <w:pPr>
        <w:spacing w:after="0"/>
        <w:jc w:val="center"/>
        <w:rPr>
          <w:rFonts w:ascii="Lora" w:hAnsi="Lora"/>
          <w:b/>
          <w:bCs/>
          <w:sz w:val="27"/>
          <w:szCs w:val="27"/>
          <w:lang w:val="en-US"/>
        </w:rPr>
      </w:pPr>
    </w:p>
    <w:p w14:paraId="32C67F73" w14:textId="77777777" w:rsidR="006A5FC8" w:rsidRPr="00D80B68" w:rsidRDefault="006A5FC8" w:rsidP="006A5FC8">
      <w:pPr>
        <w:spacing w:after="0"/>
        <w:jc w:val="both"/>
        <w:rPr>
          <w:rFonts w:ascii="Lora" w:hAnsi="Lora"/>
          <w:sz w:val="24"/>
          <w:szCs w:val="24"/>
          <w:lang w:val="en-US"/>
        </w:rPr>
      </w:pPr>
      <w:r w:rsidRPr="00D80B68">
        <w:rPr>
          <w:rFonts w:ascii="Lora" w:hAnsi="Lora"/>
          <w:sz w:val="24"/>
          <w:szCs w:val="24"/>
          <w:lang w:val="en-US"/>
        </w:rPr>
        <w:t xml:space="preserve">The conference will take place at the Faculty of Arts of the University of Ss. Cyril and Methodius in </w:t>
      </w:r>
      <w:proofErr w:type="spellStart"/>
      <w:r w:rsidRPr="00D80B68">
        <w:rPr>
          <w:rFonts w:ascii="Lora" w:hAnsi="Lora"/>
          <w:sz w:val="24"/>
          <w:szCs w:val="24"/>
          <w:lang w:val="en-US"/>
        </w:rPr>
        <w:t>Trnava</w:t>
      </w:r>
      <w:proofErr w:type="spellEnd"/>
      <w:r w:rsidRPr="00D80B68">
        <w:rPr>
          <w:rFonts w:ascii="Lora" w:hAnsi="Lora"/>
          <w:sz w:val="24"/>
          <w:szCs w:val="24"/>
          <w:lang w:val="en-US"/>
        </w:rPr>
        <w:t xml:space="preserve"> as part of the Erasmus+ grant project no. 2021-1-SK01-KA220-HED-000022917, titled </w:t>
      </w:r>
      <w:r w:rsidRPr="00CD0F04">
        <w:rPr>
          <w:rFonts w:ascii="Lora" w:hAnsi="Lora"/>
          <w:i/>
          <w:iCs/>
          <w:sz w:val="24"/>
          <w:szCs w:val="24"/>
          <w:lang w:val="en-US"/>
        </w:rPr>
        <w:t>The Innovation of the Concept and Curriculum of Doctoral Study Programs and Increasing Their Effectiveness</w:t>
      </w:r>
      <w:r w:rsidRPr="00D80B68">
        <w:rPr>
          <w:rFonts w:ascii="Lora" w:hAnsi="Lora"/>
          <w:sz w:val="24"/>
          <w:szCs w:val="24"/>
          <w:lang w:val="en-US"/>
        </w:rPr>
        <w:t>. It is primarily intended for students and educators involved in doctoral studies at Slovak and international departments and institutes of Russian and Slavic studies. Participation is also welcomed from final-year master’s students, who may present the topics and objectives of their theses.</w:t>
      </w:r>
    </w:p>
    <w:p w14:paraId="204F25AB" w14:textId="77777777" w:rsidR="00CD0F04" w:rsidRPr="00D80B68" w:rsidRDefault="00CD0F04" w:rsidP="006A5FC8">
      <w:pPr>
        <w:spacing w:after="0"/>
        <w:jc w:val="both"/>
        <w:rPr>
          <w:rFonts w:ascii="Lora" w:hAnsi="Lora"/>
          <w:sz w:val="24"/>
          <w:szCs w:val="24"/>
          <w:lang w:val="en-US"/>
        </w:rPr>
      </w:pPr>
    </w:p>
    <w:p w14:paraId="07DDB149" w14:textId="16489D06" w:rsidR="006A5FC8" w:rsidRPr="00D80B68" w:rsidRDefault="006A5FC8" w:rsidP="00CD0F04">
      <w:pPr>
        <w:spacing w:after="0"/>
        <w:ind w:firstLine="708"/>
        <w:jc w:val="both"/>
        <w:rPr>
          <w:rFonts w:ascii="Lora" w:hAnsi="Lora"/>
          <w:b/>
          <w:bCs/>
          <w:sz w:val="24"/>
          <w:szCs w:val="24"/>
          <w:lang w:val="en-US"/>
        </w:rPr>
      </w:pPr>
      <w:r w:rsidRPr="00D80B68">
        <w:rPr>
          <w:rFonts w:ascii="Lora" w:hAnsi="Lora"/>
          <w:b/>
          <w:bCs/>
          <w:sz w:val="24"/>
          <w:szCs w:val="24"/>
          <w:lang w:val="en-US"/>
        </w:rPr>
        <w:t>The main aim of the conference is to present the topics, objectives, structure, and methodology of designing and developing dissertation projects by doctoral students in Russian and Slavic studies at institutions in Slavic and non-Slavic countries, as well as to highlight the contributions of their research.</w:t>
      </w:r>
    </w:p>
    <w:p w14:paraId="31515D5C" w14:textId="77777777" w:rsidR="006A5FC8" w:rsidRPr="00D80B68" w:rsidRDefault="006A5FC8" w:rsidP="006A5FC8">
      <w:pPr>
        <w:spacing w:after="0"/>
        <w:jc w:val="both"/>
        <w:rPr>
          <w:rFonts w:ascii="Lora" w:hAnsi="Lora"/>
          <w:sz w:val="24"/>
          <w:szCs w:val="24"/>
          <w:lang w:val="en-US"/>
        </w:rPr>
      </w:pPr>
    </w:p>
    <w:p w14:paraId="50054EC9" w14:textId="3F645A9B" w:rsidR="006A5FC8" w:rsidRPr="00D80B68" w:rsidRDefault="006A5FC8" w:rsidP="00CD0F04">
      <w:pPr>
        <w:spacing w:after="0"/>
        <w:ind w:left="708"/>
        <w:jc w:val="both"/>
        <w:rPr>
          <w:rFonts w:ascii="Lora" w:hAnsi="Lora"/>
          <w:b/>
          <w:bCs/>
          <w:sz w:val="24"/>
          <w:szCs w:val="24"/>
          <w:lang w:val="en-US"/>
        </w:rPr>
      </w:pPr>
      <w:r w:rsidRPr="00D80B68">
        <w:rPr>
          <w:rFonts w:ascii="Lora" w:hAnsi="Lora"/>
          <w:b/>
          <w:bCs/>
          <w:sz w:val="24"/>
          <w:szCs w:val="24"/>
          <w:lang w:val="en-US"/>
        </w:rPr>
        <w:t xml:space="preserve">Conference languages: </w:t>
      </w:r>
      <w:r w:rsidRPr="00D80B68">
        <w:rPr>
          <w:rFonts w:ascii="Lora" w:hAnsi="Lora"/>
          <w:b/>
          <w:bCs/>
          <w:sz w:val="24"/>
          <w:szCs w:val="24"/>
          <w:lang w:val="en-US"/>
        </w:rPr>
        <w:tab/>
      </w:r>
      <w:r w:rsidRPr="00D80B68">
        <w:rPr>
          <w:rFonts w:ascii="Lora" w:hAnsi="Lora"/>
          <w:b/>
          <w:bCs/>
          <w:sz w:val="24"/>
          <w:szCs w:val="24"/>
          <w:lang w:val="en-US"/>
        </w:rPr>
        <w:tab/>
      </w:r>
      <w:r w:rsidRPr="00D80B68">
        <w:rPr>
          <w:rFonts w:ascii="Lora" w:hAnsi="Lora"/>
          <w:sz w:val="24"/>
          <w:szCs w:val="24"/>
          <w:lang w:val="en-US"/>
        </w:rPr>
        <w:t>English, Russian</w:t>
      </w:r>
      <w:r w:rsidR="00CD0F04">
        <w:rPr>
          <w:rFonts w:ascii="Lora" w:hAnsi="Lora"/>
          <w:sz w:val="24"/>
          <w:szCs w:val="24"/>
          <w:lang w:val="en-US"/>
        </w:rPr>
        <w:t>.</w:t>
      </w:r>
    </w:p>
    <w:p w14:paraId="76AC681B" w14:textId="07F4D4C3" w:rsidR="006A5FC8" w:rsidRPr="00D80B68" w:rsidRDefault="006A5FC8" w:rsidP="00CD0F04">
      <w:pPr>
        <w:spacing w:after="0"/>
        <w:ind w:left="708"/>
        <w:jc w:val="both"/>
        <w:rPr>
          <w:rFonts w:ascii="Lora" w:hAnsi="Lora"/>
          <w:b/>
          <w:bCs/>
          <w:sz w:val="24"/>
          <w:szCs w:val="24"/>
          <w:lang w:val="en-US"/>
        </w:rPr>
      </w:pPr>
      <w:r w:rsidRPr="00D80B68">
        <w:rPr>
          <w:rFonts w:ascii="Lora" w:hAnsi="Lora"/>
          <w:b/>
          <w:bCs/>
          <w:sz w:val="24"/>
          <w:szCs w:val="24"/>
          <w:lang w:val="en-US"/>
        </w:rPr>
        <w:t xml:space="preserve">Duration of presentation: </w:t>
      </w:r>
      <w:r w:rsidRPr="00D80B68">
        <w:rPr>
          <w:rFonts w:ascii="Lora" w:hAnsi="Lora"/>
          <w:b/>
          <w:bCs/>
          <w:sz w:val="24"/>
          <w:szCs w:val="24"/>
          <w:lang w:val="en-US"/>
        </w:rPr>
        <w:tab/>
      </w:r>
      <w:r w:rsidRPr="00D80B68">
        <w:rPr>
          <w:rFonts w:ascii="Lora" w:hAnsi="Lora"/>
          <w:sz w:val="24"/>
          <w:szCs w:val="24"/>
          <w:lang w:val="en-US"/>
        </w:rPr>
        <w:t>10 minutes</w:t>
      </w:r>
      <w:r w:rsidR="00CD0F04">
        <w:rPr>
          <w:rFonts w:ascii="Lora" w:hAnsi="Lora"/>
          <w:sz w:val="24"/>
          <w:szCs w:val="24"/>
          <w:lang w:val="en-US"/>
        </w:rPr>
        <w:t>.</w:t>
      </w:r>
    </w:p>
    <w:p w14:paraId="7CB28FB8" w14:textId="5692F842" w:rsidR="0038255B" w:rsidRPr="00D80B68" w:rsidRDefault="006A5FC8" w:rsidP="00CD0F04">
      <w:pPr>
        <w:spacing w:after="0"/>
        <w:ind w:left="4248" w:hanging="3540"/>
        <w:jc w:val="both"/>
        <w:rPr>
          <w:rFonts w:ascii="Lora" w:hAnsi="Lora"/>
          <w:sz w:val="24"/>
          <w:szCs w:val="24"/>
          <w:lang w:val="en-US"/>
        </w:rPr>
      </w:pPr>
      <w:r w:rsidRPr="00D80B68">
        <w:rPr>
          <w:rFonts w:ascii="Lora" w:hAnsi="Lora"/>
          <w:b/>
          <w:bCs/>
          <w:sz w:val="24"/>
          <w:szCs w:val="24"/>
          <w:lang w:val="en-US"/>
        </w:rPr>
        <w:t xml:space="preserve">Conference format: </w:t>
      </w:r>
      <w:r w:rsidRPr="00D80B68">
        <w:rPr>
          <w:rFonts w:ascii="Lora" w:hAnsi="Lora"/>
          <w:b/>
          <w:bCs/>
          <w:sz w:val="24"/>
          <w:szCs w:val="24"/>
          <w:lang w:val="en-US"/>
        </w:rPr>
        <w:tab/>
      </w:r>
      <w:r w:rsidRPr="00D80B68">
        <w:rPr>
          <w:rFonts w:ascii="Lora" w:hAnsi="Lora"/>
          <w:sz w:val="24"/>
          <w:szCs w:val="24"/>
          <w:lang w:val="en-US"/>
        </w:rPr>
        <w:t>hybrid (combination of in-person and online participation)</w:t>
      </w:r>
      <w:r w:rsidR="00CD0F04">
        <w:rPr>
          <w:rFonts w:ascii="Lora" w:hAnsi="Lora"/>
          <w:sz w:val="24"/>
          <w:szCs w:val="24"/>
          <w:lang w:val="en-US"/>
        </w:rPr>
        <w:t>.</w:t>
      </w:r>
    </w:p>
    <w:p w14:paraId="6BF31A19" w14:textId="77777777" w:rsidR="006A5FC8" w:rsidRPr="00D80B68" w:rsidRDefault="006A5FC8" w:rsidP="006A5FC8">
      <w:pPr>
        <w:spacing w:after="0"/>
        <w:jc w:val="both"/>
        <w:rPr>
          <w:rFonts w:ascii="Lora" w:hAnsi="Lora"/>
          <w:sz w:val="24"/>
          <w:szCs w:val="24"/>
          <w:lang w:val="en-US"/>
        </w:rPr>
      </w:pPr>
    </w:p>
    <w:p w14:paraId="63AACC64" w14:textId="77777777" w:rsidR="006A5FC8" w:rsidRPr="00D80B68" w:rsidRDefault="006A5FC8" w:rsidP="006A5FC8">
      <w:pPr>
        <w:spacing w:after="0"/>
        <w:ind w:firstLine="708"/>
        <w:jc w:val="both"/>
        <w:rPr>
          <w:rFonts w:ascii="Lora" w:hAnsi="Lora"/>
          <w:sz w:val="24"/>
          <w:szCs w:val="24"/>
          <w:lang w:val="en-US"/>
        </w:rPr>
      </w:pPr>
      <w:r w:rsidRPr="00D80B68">
        <w:rPr>
          <w:rFonts w:ascii="Lora" w:hAnsi="Lora"/>
          <w:sz w:val="24"/>
          <w:szCs w:val="24"/>
          <w:lang w:val="en-US"/>
        </w:rPr>
        <w:lastRenderedPageBreak/>
        <w:t xml:space="preserve">Active participation is </w:t>
      </w:r>
      <w:r w:rsidRPr="00D80B68">
        <w:rPr>
          <w:rFonts w:ascii="Lora" w:hAnsi="Lora"/>
          <w:b/>
          <w:bCs/>
          <w:sz w:val="24"/>
          <w:szCs w:val="24"/>
          <w:u w:val="single"/>
          <w:lang w:val="en-US"/>
        </w:rPr>
        <w:t>free</w:t>
      </w:r>
      <w:r w:rsidRPr="00D80B68">
        <w:rPr>
          <w:rFonts w:ascii="Lora" w:hAnsi="Lora"/>
          <w:sz w:val="24"/>
          <w:szCs w:val="24"/>
          <w:lang w:val="en-US"/>
        </w:rPr>
        <w:t xml:space="preserve"> for all participants. While in-person attendance is preferred, it will also be possible to join the conference online.</w:t>
      </w:r>
    </w:p>
    <w:p w14:paraId="27DD3CED" w14:textId="201C4C86" w:rsidR="006A5FC8" w:rsidRPr="00D80B68" w:rsidRDefault="006A5FC8" w:rsidP="006A5FC8">
      <w:pPr>
        <w:spacing w:after="0"/>
        <w:ind w:firstLine="708"/>
        <w:jc w:val="both"/>
        <w:rPr>
          <w:rFonts w:ascii="Lora" w:hAnsi="Lora"/>
          <w:sz w:val="24"/>
          <w:szCs w:val="24"/>
          <w:lang w:val="en-US"/>
        </w:rPr>
      </w:pPr>
      <w:r w:rsidRPr="00D80B68">
        <w:rPr>
          <w:rFonts w:ascii="Lora" w:hAnsi="Lora"/>
          <w:sz w:val="24"/>
          <w:szCs w:val="24"/>
          <w:lang w:val="en-US"/>
        </w:rPr>
        <w:t xml:space="preserve">Please submit your application for the conference, including the title of your presentation and a resume (in English or Russian) of up to 200 characters, in .doc/.rtf format to the email address </w:t>
      </w:r>
      <w:hyperlink r:id="rId5" w:history="1">
        <w:r w:rsidR="000A1306" w:rsidRPr="00D80B68">
          <w:rPr>
            <w:rStyle w:val="Hypertextovprepojenie"/>
            <w:rFonts w:ascii="Lora" w:hAnsi="Lora"/>
            <w:color w:val="215E99" w:themeColor="text2" w:themeTint="BF"/>
            <w:sz w:val="24"/>
            <w:szCs w:val="24"/>
            <w:lang w:val="en-US"/>
          </w:rPr>
          <w:t>konferenciaphd@gmail.com</w:t>
        </w:r>
      </w:hyperlink>
      <w:r w:rsidR="000A1306" w:rsidRPr="00D80B68">
        <w:rPr>
          <w:rFonts w:ascii="Lora" w:hAnsi="Lora"/>
          <w:sz w:val="24"/>
          <w:szCs w:val="24"/>
          <w:lang w:val="en-US"/>
        </w:rPr>
        <w:t xml:space="preserve"> </w:t>
      </w:r>
      <w:r w:rsidRPr="00CD0F04">
        <w:rPr>
          <w:rFonts w:ascii="Lora" w:hAnsi="Lora"/>
          <w:b/>
          <w:bCs/>
          <w:sz w:val="24"/>
          <w:szCs w:val="24"/>
          <w:lang w:val="en-US"/>
        </w:rPr>
        <w:t>by</w:t>
      </w:r>
      <w:r w:rsidRPr="00D80B68">
        <w:rPr>
          <w:rFonts w:ascii="Lora" w:hAnsi="Lora"/>
          <w:sz w:val="24"/>
          <w:szCs w:val="24"/>
          <w:lang w:val="en-US"/>
        </w:rPr>
        <w:t xml:space="preserve"> </w:t>
      </w:r>
      <w:r w:rsidRPr="00D80B68">
        <w:rPr>
          <w:rFonts w:ascii="Lora" w:hAnsi="Lora"/>
          <w:b/>
          <w:bCs/>
          <w:sz w:val="24"/>
          <w:szCs w:val="24"/>
          <w:lang w:val="en-US"/>
        </w:rPr>
        <w:t>January 10, 2025</w:t>
      </w:r>
      <w:r w:rsidRPr="00D80B68">
        <w:rPr>
          <w:rFonts w:ascii="Lora" w:hAnsi="Lora"/>
          <w:sz w:val="24"/>
          <w:szCs w:val="24"/>
          <w:lang w:val="en-US"/>
        </w:rPr>
        <w:t xml:space="preserve"> (see application form below).</w:t>
      </w:r>
    </w:p>
    <w:p w14:paraId="0E7CBA47" w14:textId="534D9926" w:rsidR="006A5FC8" w:rsidRPr="00D80B68" w:rsidRDefault="006A5FC8" w:rsidP="006A5FC8">
      <w:pPr>
        <w:spacing w:after="0"/>
        <w:ind w:firstLine="708"/>
        <w:jc w:val="both"/>
        <w:rPr>
          <w:rFonts w:ascii="Lora" w:hAnsi="Lora"/>
          <w:sz w:val="24"/>
          <w:szCs w:val="24"/>
          <w:lang w:val="en-US"/>
        </w:rPr>
      </w:pPr>
      <w:r w:rsidRPr="00D80B68">
        <w:rPr>
          <w:rFonts w:ascii="Lora" w:hAnsi="Lora"/>
          <w:sz w:val="24"/>
          <w:szCs w:val="24"/>
          <w:lang w:val="en-US"/>
        </w:rPr>
        <w:t>The conference aims to serve as a platform for establishing connections between doctoral students and their educators from universities around the world and for exchanging knowledge related to their research topics. Therefore, the publication of a conference proceedings is not planned.</w:t>
      </w:r>
    </w:p>
    <w:p w14:paraId="267C3991" w14:textId="62F9376C" w:rsidR="006A5FC8" w:rsidRPr="00CD0F04" w:rsidRDefault="006A5FC8" w:rsidP="006A5FC8">
      <w:pPr>
        <w:spacing w:after="0"/>
        <w:ind w:firstLine="708"/>
        <w:jc w:val="both"/>
        <w:rPr>
          <w:rFonts w:ascii="Lora" w:hAnsi="Lora"/>
          <w:i/>
          <w:iCs/>
          <w:sz w:val="24"/>
          <w:szCs w:val="24"/>
          <w:lang w:val="en-US"/>
        </w:rPr>
      </w:pPr>
      <w:r w:rsidRPr="00CD0F04">
        <w:rPr>
          <w:rFonts w:ascii="Lora" w:hAnsi="Lora"/>
          <w:i/>
          <w:iCs/>
          <w:sz w:val="24"/>
          <w:szCs w:val="24"/>
          <w:lang w:val="en-US"/>
        </w:rPr>
        <w:t>All important information about the conference (conference program, starting time, etc.) will be provided by the organizers after January 10, 2025.</w:t>
      </w:r>
    </w:p>
    <w:p w14:paraId="0BA21F14" w14:textId="77777777" w:rsidR="00CD0F04" w:rsidRDefault="00CD0F04" w:rsidP="006A5FC8">
      <w:pPr>
        <w:spacing w:after="0"/>
        <w:ind w:firstLine="708"/>
        <w:jc w:val="both"/>
        <w:rPr>
          <w:rFonts w:ascii="Lora" w:hAnsi="Lora"/>
          <w:sz w:val="24"/>
          <w:szCs w:val="24"/>
          <w:lang w:val="en-US"/>
        </w:rPr>
      </w:pPr>
    </w:p>
    <w:p w14:paraId="1DB2C098" w14:textId="3C6F0F13" w:rsidR="006A5FC8" w:rsidRPr="00D80B68" w:rsidRDefault="006A5FC8" w:rsidP="006A5FC8">
      <w:pPr>
        <w:spacing w:after="0"/>
        <w:ind w:firstLine="708"/>
        <w:jc w:val="both"/>
        <w:rPr>
          <w:rFonts w:ascii="Lora" w:hAnsi="Lora"/>
          <w:sz w:val="24"/>
          <w:szCs w:val="24"/>
          <w:lang w:val="en-US"/>
        </w:rPr>
      </w:pPr>
      <w:r w:rsidRPr="00D80B68">
        <w:rPr>
          <w:rFonts w:ascii="Lora" w:hAnsi="Lora"/>
          <w:sz w:val="24"/>
          <w:szCs w:val="24"/>
          <w:lang w:val="en-US"/>
        </w:rPr>
        <w:t>We look forward to meeting you.</w:t>
      </w:r>
    </w:p>
    <w:p w14:paraId="5B0B783C" w14:textId="77777777" w:rsidR="00176433" w:rsidRPr="00D80B68" w:rsidRDefault="00176433" w:rsidP="00572CB3">
      <w:pPr>
        <w:spacing w:after="0"/>
        <w:ind w:firstLine="708"/>
        <w:jc w:val="both"/>
        <w:rPr>
          <w:rFonts w:ascii="Lora" w:hAnsi="Lora"/>
          <w:i/>
          <w:iCs/>
          <w:sz w:val="24"/>
          <w:szCs w:val="24"/>
          <w:lang w:val="en-US"/>
        </w:rPr>
      </w:pPr>
    </w:p>
    <w:p w14:paraId="07E44079" w14:textId="77777777" w:rsidR="00572CB3" w:rsidRPr="00D80B68" w:rsidRDefault="00572CB3" w:rsidP="00572CB3">
      <w:pPr>
        <w:spacing w:after="0"/>
        <w:ind w:firstLine="708"/>
        <w:jc w:val="both"/>
        <w:rPr>
          <w:rFonts w:ascii="Lora" w:hAnsi="Lora"/>
          <w:sz w:val="24"/>
          <w:szCs w:val="24"/>
          <w:lang w:val="en-US"/>
        </w:rPr>
      </w:pPr>
    </w:p>
    <w:p w14:paraId="1F79E956" w14:textId="77777777" w:rsidR="006A5FC8" w:rsidRPr="00D80B68" w:rsidRDefault="006A5FC8" w:rsidP="00CD0F04">
      <w:pPr>
        <w:spacing w:after="0"/>
        <w:ind w:left="2832"/>
        <w:jc w:val="both"/>
        <w:rPr>
          <w:rFonts w:ascii="Lora" w:hAnsi="Lora"/>
          <w:sz w:val="24"/>
          <w:szCs w:val="24"/>
          <w:lang w:val="en-US"/>
        </w:rPr>
      </w:pPr>
      <w:r w:rsidRPr="00D80B68">
        <w:rPr>
          <w:rFonts w:ascii="Lora" w:hAnsi="Lora"/>
          <w:sz w:val="24"/>
          <w:szCs w:val="24"/>
          <w:lang w:val="en-US"/>
        </w:rPr>
        <w:t xml:space="preserve">Assoc. Prof. </w:t>
      </w:r>
      <w:proofErr w:type="spellStart"/>
      <w:r w:rsidRPr="00D80B68">
        <w:rPr>
          <w:rFonts w:ascii="Lora" w:hAnsi="Lora"/>
          <w:sz w:val="24"/>
          <w:szCs w:val="24"/>
          <w:lang w:val="en-US"/>
        </w:rPr>
        <w:t>PhDr</w:t>
      </w:r>
      <w:proofErr w:type="spellEnd"/>
      <w:r w:rsidRPr="00D80B68">
        <w:rPr>
          <w:rFonts w:ascii="Lora" w:hAnsi="Lora"/>
          <w:sz w:val="24"/>
          <w:szCs w:val="24"/>
          <w:lang w:val="en-US"/>
        </w:rPr>
        <w:t xml:space="preserve">. Andrea </w:t>
      </w:r>
      <w:proofErr w:type="spellStart"/>
      <w:r w:rsidRPr="00D80B68">
        <w:rPr>
          <w:rFonts w:ascii="Lora" w:hAnsi="Lora"/>
          <w:sz w:val="24"/>
          <w:szCs w:val="24"/>
          <w:lang w:val="en-US"/>
        </w:rPr>
        <w:t>Grominová,</w:t>
      </w:r>
      <w:proofErr w:type="spellEnd"/>
      <w:r w:rsidRPr="00D80B68">
        <w:rPr>
          <w:rFonts w:ascii="Lora" w:hAnsi="Lora"/>
          <w:sz w:val="24"/>
          <w:szCs w:val="24"/>
          <w:lang w:val="en-US"/>
        </w:rPr>
        <w:t xml:space="preserve"> PhD.</w:t>
      </w:r>
    </w:p>
    <w:p w14:paraId="22F93833" w14:textId="77777777" w:rsidR="006A5FC8" w:rsidRPr="00D80B68" w:rsidRDefault="006A5FC8" w:rsidP="00CD0F04">
      <w:pPr>
        <w:spacing w:after="0"/>
        <w:ind w:left="2832"/>
        <w:jc w:val="both"/>
        <w:rPr>
          <w:rFonts w:ascii="Lora" w:hAnsi="Lora"/>
          <w:sz w:val="24"/>
          <w:szCs w:val="24"/>
          <w:lang w:val="en-US"/>
        </w:rPr>
      </w:pPr>
      <w:r w:rsidRPr="00D80B68">
        <w:rPr>
          <w:rFonts w:ascii="Lora" w:hAnsi="Lora"/>
          <w:sz w:val="24"/>
          <w:szCs w:val="24"/>
          <w:lang w:val="en-US"/>
        </w:rPr>
        <w:t>Head of the Organizing Committee of the Conference</w:t>
      </w:r>
    </w:p>
    <w:p w14:paraId="12DE3685" w14:textId="4DEDB998" w:rsidR="0038255B" w:rsidRPr="00D80B68" w:rsidRDefault="006A5FC8" w:rsidP="00CD0F04">
      <w:pPr>
        <w:spacing w:after="0"/>
        <w:ind w:left="2832"/>
        <w:jc w:val="both"/>
        <w:rPr>
          <w:rFonts w:ascii="Lora" w:hAnsi="Lora"/>
          <w:b/>
          <w:bCs/>
          <w:sz w:val="24"/>
          <w:szCs w:val="24"/>
          <w:lang w:val="en-US"/>
        </w:rPr>
      </w:pPr>
      <w:r w:rsidRPr="00D80B68">
        <w:rPr>
          <w:rFonts w:ascii="Lora" w:hAnsi="Lora"/>
          <w:sz w:val="24"/>
          <w:szCs w:val="24"/>
          <w:lang w:val="en-US"/>
        </w:rPr>
        <w:t>and Project Coordinator</w:t>
      </w:r>
    </w:p>
    <w:p w14:paraId="2328F972" w14:textId="77777777" w:rsidR="00DC3F87" w:rsidRPr="00D80B68" w:rsidRDefault="00DC3F87" w:rsidP="00572CB3">
      <w:pPr>
        <w:spacing w:after="0"/>
        <w:jc w:val="both"/>
        <w:rPr>
          <w:rFonts w:ascii="Lora" w:hAnsi="Lora"/>
          <w:b/>
          <w:bCs/>
          <w:sz w:val="24"/>
          <w:szCs w:val="24"/>
          <w:lang w:val="en-US"/>
        </w:rPr>
      </w:pPr>
    </w:p>
    <w:p w14:paraId="52E1AC7F" w14:textId="77777777" w:rsidR="00013182" w:rsidRPr="00D80B68" w:rsidRDefault="00013182" w:rsidP="00572CB3">
      <w:pPr>
        <w:spacing w:after="0"/>
        <w:jc w:val="both"/>
        <w:rPr>
          <w:rFonts w:ascii="Lora" w:hAnsi="Lora"/>
          <w:b/>
          <w:bCs/>
          <w:sz w:val="24"/>
          <w:szCs w:val="24"/>
          <w:lang w:val="en-US"/>
        </w:rPr>
      </w:pPr>
    </w:p>
    <w:p w14:paraId="35CEC0AE" w14:textId="77777777" w:rsidR="00013182" w:rsidRPr="00D80B68" w:rsidRDefault="00013182" w:rsidP="00572CB3">
      <w:pPr>
        <w:spacing w:after="0"/>
        <w:jc w:val="both"/>
        <w:rPr>
          <w:rFonts w:ascii="Lora" w:hAnsi="Lora"/>
          <w:b/>
          <w:bCs/>
          <w:sz w:val="24"/>
          <w:szCs w:val="24"/>
          <w:lang w:val="en-US"/>
        </w:rPr>
      </w:pPr>
    </w:p>
    <w:p w14:paraId="1C9CAE47" w14:textId="77777777" w:rsidR="00013182" w:rsidRPr="00D80B68" w:rsidRDefault="00013182" w:rsidP="00572CB3">
      <w:pPr>
        <w:spacing w:after="0"/>
        <w:jc w:val="both"/>
        <w:rPr>
          <w:rFonts w:ascii="Lora" w:hAnsi="Lora"/>
          <w:b/>
          <w:bCs/>
          <w:sz w:val="24"/>
          <w:szCs w:val="24"/>
          <w:lang w:val="en-US"/>
        </w:rPr>
      </w:pPr>
    </w:p>
    <w:p w14:paraId="5F947AA0" w14:textId="77777777" w:rsidR="00013182" w:rsidRPr="00D80B68" w:rsidRDefault="00013182" w:rsidP="00572CB3">
      <w:pPr>
        <w:spacing w:after="0"/>
        <w:jc w:val="both"/>
        <w:rPr>
          <w:rFonts w:ascii="Lora" w:hAnsi="Lora"/>
          <w:b/>
          <w:bCs/>
          <w:sz w:val="24"/>
          <w:szCs w:val="24"/>
          <w:lang w:val="en-US"/>
        </w:rPr>
      </w:pPr>
    </w:p>
    <w:p w14:paraId="3BBC4868" w14:textId="77777777" w:rsidR="002B1AE3" w:rsidRPr="00D80B68" w:rsidRDefault="002B1AE3" w:rsidP="00572CB3">
      <w:pPr>
        <w:spacing w:after="0"/>
        <w:jc w:val="both"/>
        <w:rPr>
          <w:rFonts w:ascii="Lora" w:hAnsi="Lora"/>
          <w:b/>
          <w:bCs/>
          <w:sz w:val="24"/>
          <w:szCs w:val="24"/>
          <w:lang w:val="en-US"/>
        </w:rPr>
      </w:pPr>
    </w:p>
    <w:p w14:paraId="4B2674FF" w14:textId="77777777" w:rsidR="002B1AE3" w:rsidRPr="00D80B68" w:rsidRDefault="002B1AE3" w:rsidP="00572CB3">
      <w:pPr>
        <w:spacing w:after="0"/>
        <w:jc w:val="both"/>
        <w:rPr>
          <w:rFonts w:ascii="Lora" w:hAnsi="Lora"/>
          <w:b/>
          <w:bCs/>
          <w:sz w:val="24"/>
          <w:szCs w:val="24"/>
          <w:lang w:val="en-US"/>
        </w:rPr>
      </w:pPr>
    </w:p>
    <w:p w14:paraId="02459978" w14:textId="77777777" w:rsidR="002B1AE3" w:rsidRPr="00D80B68" w:rsidRDefault="002B1AE3" w:rsidP="00572CB3">
      <w:pPr>
        <w:spacing w:after="0"/>
        <w:jc w:val="both"/>
        <w:rPr>
          <w:rFonts w:ascii="Lora" w:hAnsi="Lora"/>
          <w:b/>
          <w:bCs/>
          <w:sz w:val="24"/>
          <w:szCs w:val="24"/>
          <w:lang w:val="en-US"/>
        </w:rPr>
      </w:pPr>
    </w:p>
    <w:p w14:paraId="56198915" w14:textId="77777777" w:rsidR="002B1AE3" w:rsidRPr="00D80B68" w:rsidRDefault="002B1AE3" w:rsidP="00572CB3">
      <w:pPr>
        <w:spacing w:after="0"/>
        <w:jc w:val="both"/>
        <w:rPr>
          <w:rFonts w:ascii="Lora" w:hAnsi="Lora"/>
          <w:b/>
          <w:bCs/>
          <w:sz w:val="24"/>
          <w:szCs w:val="24"/>
          <w:lang w:val="en-US"/>
        </w:rPr>
      </w:pPr>
    </w:p>
    <w:p w14:paraId="7B16BFF8" w14:textId="77777777" w:rsidR="002B1AE3" w:rsidRPr="00D80B68" w:rsidRDefault="002B1AE3" w:rsidP="00572CB3">
      <w:pPr>
        <w:spacing w:after="0"/>
        <w:jc w:val="both"/>
        <w:rPr>
          <w:rFonts w:ascii="Lora" w:hAnsi="Lora"/>
          <w:b/>
          <w:bCs/>
          <w:sz w:val="24"/>
          <w:szCs w:val="24"/>
          <w:lang w:val="en-US"/>
        </w:rPr>
      </w:pPr>
    </w:p>
    <w:p w14:paraId="5EEDF40B" w14:textId="77777777" w:rsidR="002B1AE3" w:rsidRPr="00D80B68" w:rsidRDefault="002B1AE3" w:rsidP="00572CB3">
      <w:pPr>
        <w:spacing w:after="0"/>
        <w:jc w:val="both"/>
        <w:rPr>
          <w:rFonts w:ascii="Lora" w:hAnsi="Lora"/>
          <w:b/>
          <w:bCs/>
          <w:sz w:val="24"/>
          <w:szCs w:val="24"/>
          <w:lang w:val="en-US"/>
        </w:rPr>
      </w:pPr>
    </w:p>
    <w:p w14:paraId="5D6AFF0D" w14:textId="77777777" w:rsidR="002B1AE3" w:rsidRPr="00D80B68" w:rsidRDefault="002B1AE3" w:rsidP="00572CB3">
      <w:pPr>
        <w:spacing w:after="0"/>
        <w:jc w:val="both"/>
        <w:rPr>
          <w:rFonts w:ascii="Lora" w:hAnsi="Lora"/>
          <w:b/>
          <w:bCs/>
          <w:sz w:val="24"/>
          <w:szCs w:val="24"/>
          <w:lang w:val="en-US"/>
        </w:rPr>
      </w:pPr>
    </w:p>
    <w:p w14:paraId="3DFAEBDA" w14:textId="77777777" w:rsidR="002B1AE3" w:rsidRPr="00D80B68" w:rsidRDefault="002B1AE3" w:rsidP="00572CB3">
      <w:pPr>
        <w:spacing w:after="0"/>
        <w:jc w:val="both"/>
        <w:rPr>
          <w:rFonts w:ascii="Lora" w:hAnsi="Lora"/>
          <w:b/>
          <w:bCs/>
          <w:sz w:val="24"/>
          <w:szCs w:val="24"/>
          <w:lang w:val="en-US"/>
        </w:rPr>
      </w:pPr>
    </w:p>
    <w:p w14:paraId="77F7200C" w14:textId="77777777" w:rsidR="002B1AE3" w:rsidRPr="00D80B68" w:rsidRDefault="002B1AE3" w:rsidP="00572CB3">
      <w:pPr>
        <w:spacing w:after="0"/>
        <w:jc w:val="both"/>
        <w:rPr>
          <w:rFonts w:ascii="Lora" w:hAnsi="Lora"/>
          <w:b/>
          <w:bCs/>
          <w:sz w:val="24"/>
          <w:szCs w:val="24"/>
          <w:lang w:val="en-US"/>
        </w:rPr>
      </w:pPr>
    </w:p>
    <w:p w14:paraId="228183F2" w14:textId="77777777" w:rsidR="002B1AE3" w:rsidRPr="00D80B68" w:rsidRDefault="002B1AE3" w:rsidP="00572CB3">
      <w:pPr>
        <w:spacing w:after="0"/>
        <w:jc w:val="both"/>
        <w:rPr>
          <w:rFonts w:ascii="Lora" w:hAnsi="Lora"/>
          <w:b/>
          <w:bCs/>
          <w:sz w:val="24"/>
          <w:szCs w:val="24"/>
          <w:lang w:val="en-US"/>
        </w:rPr>
      </w:pPr>
    </w:p>
    <w:p w14:paraId="34C52F2E" w14:textId="77777777" w:rsidR="002B1AE3" w:rsidRPr="00D80B68" w:rsidRDefault="002B1AE3" w:rsidP="00572CB3">
      <w:pPr>
        <w:spacing w:after="0"/>
        <w:jc w:val="both"/>
        <w:rPr>
          <w:rFonts w:ascii="Lora" w:hAnsi="Lora"/>
          <w:b/>
          <w:bCs/>
          <w:sz w:val="24"/>
          <w:szCs w:val="24"/>
          <w:lang w:val="en-US"/>
        </w:rPr>
      </w:pPr>
    </w:p>
    <w:p w14:paraId="71439432" w14:textId="77777777" w:rsidR="002B1AE3" w:rsidRPr="00D80B68" w:rsidRDefault="002B1AE3" w:rsidP="00572CB3">
      <w:pPr>
        <w:spacing w:after="0"/>
        <w:jc w:val="both"/>
        <w:rPr>
          <w:rFonts w:ascii="Lora" w:hAnsi="Lora"/>
          <w:b/>
          <w:bCs/>
          <w:sz w:val="24"/>
          <w:szCs w:val="24"/>
          <w:lang w:val="en-US"/>
        </w:rPr>
      </w:pPr>
    </w:p>
    <w:p w14:paraId="39BC4B85" w14:textId="77777777" w:rsidR="002B1AE3" w:rsidRPr="00D80B68" w:rsidRDefault="002B1AE3" w:rsidP="00572CB3">
      <w:pPr>
        <w:spacing w:after="0"/>
        <w:jc w:val="both"/>
        <w:rPr>
          <w:rFonts w:ascii="Lora" w:hAnsi="Lora"/>
          <w:b/>
          <w:bCs/>
          <w:sz w:val="24"/>
          <w:szCs w:val="24"/>
          <w:lang w:val="en-US"/>
        </w:rPr>
      </w:pPr>
    </w:p>
    <w:p w14:paraId="2123783B" w14:textId="77777777" w:rsidR="002B1AE3" w:rsidRPr="00D80B68" w:rsidRDefault="002B1AE3" w:rsidP="00572CB3">
      <w:pPr>
        <w:spacing w:after="0"/>
        <w:jc w:val="both"/>
        <w:rPr>
          <w:rFonts w:ascii="Lora" w:hAnsi="Lora"/>
          <w:b/>
          <w:bCs/>
          <w:sz w:val="24"/>
          <w:szCs w:val="24"/>
          <w:lang w:val="en-US"/>
        </w:rPr>
      </w:pPr>
    </w:p>
    <w:p w14:paraId="63E9D40B" w14:textId="77777777" w:rsidR="002B1AE3" w:rsidRPr="00D80B68" w:rsidRDefault="002B1AE3" w:rsidP="00572CB3">
      <w:pPr>
        <w:spacing w:after="0"/>
        <w:jc w:val="both"/>
        <w:rPr>
          <w:rFonts w:ascii="Lora" w:hAnsi="Lora"/>
          <w:b/>
          <w:bCs/>
          <w:sz w:val="24"/>
          <w:szCs w:val="24"/>
          <w:lang w:val="en-US"/>
        </w:rPr>
      </w:pPr>
    </w:p>
    <w:p w14:paraId="5965F7E2" w14:textId="77777777" w:rsidR="002B1AE3" w:rsidRPr="00D80B68" w:rsidRDefault="002B1AE3" w:rsidP="00572CB3">
      <w:pPr>
        <w:spacing w:after="0"/>
        <w:jc w:val="both"/>
        <w:rPr>
          <w:rFonts w:ascii="Lora" w:hAnsi="Lora"/>
          <w:b/>
          <w:bCs/>
          <w:sz w:val="24"/>
          <w:szCs w:val="24"/>
          <w:lang w:val="en-US"/>
        </w:rPr>
      </w:pPr>
    </w:p>
    <w:p w14:paraId="2D80A4EB" w14:textId="77777777" w:rsidR="002B1AE3" w:rsidRPr="00D80B68" w:rsidRDefault="002B1AE3" w:rsidP="00572CB3">
      <w:pPr>
        <w:spacing w:after="0"/>
        <w:jc w:val="both"/>
        <w:rPr>
          <w:rFonts w:ascii="Lora" w:hAnsi="Lora"/>
          <w:b/>
          <w:bCs/>
          <w:sz w:val="24"/>
          <w:szCs w:val="24"/>
          <w:lang w:val="en-US"/>
        </w:rPr>
      </w:pPr>
    </w:p>
    <w:p w14:paraId="2DDAF225" w14:textId="77777777" w:rsidR="002B1AE3" w:rsidRPr="00D80B68" w:rsidRDefault="002B1AE3" w:rsidP="00572CB3">
      <w:pPr>
        <w:spacing w:after="0"/>
        <w:jc w:val="both"/>
        <w:rPr>
          <w:rFonts w:ascii="Lora" w:hAnsi="Lora"/>
          <w:b/>
          <w:bCs/>
          <w:sz w:val="24"/>
          <w:szCs w:val="24"/>
          <w:lang w:val="en-US"/>
        </w:rPr>
      </w:pPr>
    </w:p>
    <w:p w14:paraId="5ADB626E" w14:textId="77777777" w:rsidR="002B1AE3" w:rsidRPr="00D80B68" w:rsidRDefault="002B1AE3" w:rsidP="00572CB3">
      <w:pPr>
        <w:spacing w:after="0"/>
        <w:jc w:val="both"/>
        <w:rPr>
          <w:rFonts w:ascii="Lora" w:hAnsi="Lora"/>
          <w:b/>
          <w:bCs/>
          <w:sz w:val="24"/>
          <w:szCs w:val="24"/>
          <w:lang w:val="en-US"/>
        </w:rPr>
      </w:pPr>
    </w:p>
    <w:p w14:paraId="19441925" w14:textId="68175CA3" w:rsidR="002B1AE3" w:rsidRPr="00D80B68" w:rsidRDefault="00D80B68" w:rsidP="00572CB3">
      <w:pPr>
        <w:spacing w:after="0"/>
        <w:jc w:val="both"/>
        <w:rPr>
          <w:rFonts w:ascii="Lora" w:hAnsi="Lora"/>
          <w:b/>
          <w:bCs/>
          <w:sz w:val="24"/>
          <w:szCs w:val="24"/>
          <w:lang w:val="en-US"/>
        </w:rPr>
      </w:pPr>
      <w:r w:rsidRPr="00D80B68">
        <w:rPr>
          <w:rFonts w:ascii="Lora" w:hAnsi="Lora"/>
          <w:noProof/>
          <w:sz w:val="24"/>
          <w:szCs w:val="24"/>
          <w:lang w:val="en-US"/>
        </w:rPr>
        <w:drawing>
          <wp:anchor distT="0" distB="0" distL="114300" distR="114300" simplePos="0" relativeHeight="251661312" behindDoc="0" locked="0" layoutInCell="1" allowOverlap="1" wp14:anchorId="5BED5999" wp14:editId="10B29CC6">
            <wp:simplePos x="0" y="0"/>
            <wp:positionH relativeFrom="column">
              <wp:posOffset>0</wp:posOffset>
            </wp:positionH>
            <wp:positionV relativeFrom="paragraph">
              <wp:posOffset>0</wp:posOffset>
            </wp:positionV>
            <wp:extent cx="5760720" cy="1048385"/>
            <wp:effectExtent l="0" t="0" r="0" b="0"/>
            <wp:wrapSquare wrapText="bothSides"/>
            <wp:docPr id="194318174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82528" name=""/>
                    <pic:cNvPicPr/>
                  </pic:nvPicPr>
                  <pic:blipFill>
                    <a:blip r:embed="rId4"/>
                    <a:stretch>
                      <a:fillRect/>
                    </a:stretch>
                  </pic:blipFill>
                  <pic:spPr>
                    <a:xfrm>
                      <a:off x="0" y="0"/>
                      <a:ext cx="5760720" cy="1048385"/>
                    </a:xfrm>
                    <a:prstGeom prst="rect">
                      <a:avLst/>
                    </a:prstGeom>
                  </pic:spPr>
                </pic:pic>
              </a:graphicData>
            </a:graphic>
          </wp:anchor>
        </w:drawing>
      </w:r>
    </w:p>
    <w:p w14:paraId="33BEE50D" w14:textId="34BDEAEF" w:rsidR="002B1AE3" w:rsidRPr="00D80B68" w:rsidRDefault="002B1AE3" w:rsidP="00013182">
      <w:pPr>
        <w:spacing w:after="0"/>
        <w:jc w:val="center"/>
        <w:rPr>
          <w:rFonts w:ascii="Lora" w:hAnsi="Lora"/>
          <w:sz w:val="24"/>
          <w:szCs w:val="24"/>
          <w:lang w:val="en-US"/>
        </w:rPr>
      </w:pPr>
    </w:p>
    <w:p w14:paraId="23509A42" w14:textId="46D24A21" w:rsidR="00D80B68" w:rsidRPr="00D80B68" w:rsidRDefault="00D80B68" w:rsidP="00D80B68">
      <w:pPr>
        <w:spacing w:after="0"/>
        <w:jc w:val="center"/>
        <w:rPr>
          <w:rFonts w:ascii="Lora" w:hAnsi="Lora"/>
          <w:b/>
          <w:bCs/>
          <w:sz w:val="24"/>
          <w:szCs w:val="24"/>
          <w:lang w:val="en-US"/>
        </w:rPr>
      </w:pPr>
      <w:r w:rsidRPr="00D80B68">
        <w:rPr>
          <w:rFonts w:ascii="Lora" w:hAnsi="Lora"/>
          <w:b/>
          <w:bCs/>
          <w:sz w:val="24"/>
          <w:szCs w:val="24"/>
          <w:lang w:val="en-US"/>
        </w:rPr>
        <w:t xml:space="preserve">Department of Russian Studies, Faculty of Arts, </w:t>
      </w:r>
      <w:r w:rsidR="00CD0F04">
        <w:rPr>
          <w:rFonts w:ascii="Lora" w:hAnsi="Lora"/>
          <w:b/>
          <w:bCs/>
          <w:sz w:val="24"/>
          <w:szCs w:val="24"/>
          <w:lang w:val="en-US"/>
        </w:rPr>
        <w:br/>
      </w:r>
      <w:r w:rsidRPr="00D80B68">
        <w:rPr>
          <w:rFonts w:ascii="Lora" w:hAnsi="Lora"/>
          <w:b/>
          <w:bCs/>
          <w:sz w:val="24"/>
          <w:szCs w:val="24"/>
          <w:lang w:val="en-US"/>
        </w:rPr>
        <w:t xml:space="preserve">University of Ss. Cyril and Methodius in </w:t>
      </w:r>
      <w:proofErr w:type="spellStart"/>
      <w:r w:rsidRPr="00D80B68">
        <w:rPr>
          <w:rFonts w:ascii="Lora" w:hAnsi="Lora"/>
          <w:b/>
          <w:bCs/>
          <w:sz w:val="24"/>
          <w:szCs w:val="24"/>
          <w:lang w:val="en-US"/>
        </w:rPr>
        <w:t>Trnava</w:t>
      </w:r>
      <w:proofErr w:type="spellEnd"/>
      <w:r w:rsidRPr="00D80B68">
        <w:rPr>
          <w:rFonts w:ascii="Lora" w:hAnsi="Lora"/>
          <w:b/>
          <w:bCs/>
          <w:sz w:val="24"/>
          <w:szCs w:val="24"/>
          <w:lang w:val="en-US"/>
        </w:rPr>
        <w:t>,</w:t>
      </w:r>
    </w:p>
    <w:p w14:paraId="663A8BC6" w14:textId="77777777" w:rsidR="00D80B68" w:rsidRPr="00D80B68" w:rsidRDefault="00D80B68" w:rsidP="00D80B68">
      <w:pPr>
        <w:spacing w:after="0"/>
        <w:jc w:val="center"/>
        <w:rPr>
          <w:rFonts w:ascii="Lora" w:hAnsi="Lora"/>
          <w:b/>
          <w:bCs/>
          <w:sz w:val="24"/>
          <w:szCs w:val="24"/>
          <w:lang w:val="en-US"/>
        </w:rPr>
      </w:pPr>
      <w:r w:rsidRPr="00D80B68">
        <w:rPr>
          <w:rFonts w:ascii="Lora" w:hAnsi="Lora"/>
          <w:b/>
          <w:bCs/>
          <w:sz w:val="24"/>
          <w:szCs w:val="24"/>
          <w:lang w:val="en-US"/>
        </w:rPr>
        <w:t>Institute of Slavonic Studies, Faculty of Arts, Masaryk University in Brno,</w:t>
      </w:r>
    </w:p>
    <w:p w14:paraId="6F1114CD" w14:textId="75B9B0F9" w:rsidR="00D80B68" w:rsidRPr="00D80B68" w:rsidRDefault="00D80B68" w:rsidP="00D80B68">
      <w:pPr>
        <w:spacing w:after="0"/>
        <w:jc w:val="center"/>
        <w:rPr>
          <w:rFonts w:ascii="Lora" w:hAnsi="Lora"/>
          <w:b/>
          <w:bCs/>
          <w:sz w:val="24"/>
          <w:szCs w:val="24"/>
          <w:lang w:val="en-US"/>
        </w:rPr>
      </w:pPr>
      <w:r w:rsidRPr="00D80B68">
        <w:rPr>
          <w:rFonts w:ascii="Lora" w:hAnsi="Lora"/>
          <w:b/>
          <w:bCs/>
          <w:sz w:val="24"/>
          <w:szCs w:val="24"/>
          <w:lang w:val="en-US"/>
        </w:rPr>
        <w:t xml:space="preserve">Department of Greek and Slavic Philology, Faculty of Arts, </w:t>
      </w:r>
      <w:r w:rsidR="00CD0F04">
        <w:rPr>
          <w:rFonts w:ascii="Lora" w:hAnsi="Lora"/>
          <w:b/>
          <w:bCs/>
          <w:sz w:val="24"/>
          <w:szCs w:val="24"/>
          <w:lang w:val="en-US"/>
        </w:rPr>
        <w:br/>
      </w:r>
      <w:r w:rsidRPr="00D80B68">
        <w:rPr>
          <w:rFonts w:ascii="Lora" w:hAnsi="Lora"/>
          <w:b/>
          <w:bCs/>
          <w:sz w:val="24"/>
          <w:szCs w:val="24"/>
          <w:lang w:val="en-US"/>
        </w:rPr>
        <w:t>University of Granada</w:t>
      </w:r>
    </w:p>
    <w:p w14:paraId="62981BD7" w14:textId="77777777" w:rsidR="00013182" w:rsidRPr="00D80B68" w:rsidRDefault="00013182" w:rsidP="00572CB3">
      <w:pPr>
        <w:spacing w:after="0"/>
        <w:jc w:val="both"/>
        <w:rPr>
          <w:rFonts w:ascii="Lora" w:hAnsi="Lora"/>
          <w:b/>
          <w:bCs/>
          <w:sz w:val="24"/>
          <w:szCs w:val="24"/>
          <w:lang w:val="en-US"/>
        </w:rPr>
      </w:pPr>
    </w:p>
    <w:p w14:paraId="1E4B4EE9" w14:textId="77777777" w:rsidR="00D80B68" w:rsidRPr="00D80B68" w:rsidRDefault="00D80B68" w:rsidP="00572CB3">
      <w:pPr>
        <w:spacing w:after="0"/>
        <w:rPr>
          <w:rFonts w:ascii="Lora" w:hAnsi="Lora"/>
          <w:i/>
          <w:iCs/>
          <w:sz w:val="24"/>
          <w:szCs w:val="24"/>
          <w:lang w:val="en-US"/>
        </w:rPr>
      </w:pPr>
    </w:p>
    <w:p w14:paraId="19B02DE3" w14:textId="77777777" w:rsidR="00D80B68" w:rsidRPr="00D80B68" w:rsidRDefault="00D80B68" w:rsidP="00D80B68">
      <w:pPr>
        <w:spacing w:after="0"/>
        <w:jc w:val="center"/>
        <w:rPr>
          <w:rFonts w:ascii="Lora" w:hAnsi="Lora"/>
          <w:b/>
          <w:bCs/>
          <w:sz w:val="32"/>
          <w:szCs w:val="32"/>
          <w:lang w:val="en-US"/>
        </w:rPr>
      </w:pPr>
      <w:r w:rsidRPr="00D80B68">
        <w:rPr>
          <w:rFonts w:ascii="Lora" w:hAnsi="Lora"/>
          <w:b/>
          <w:bCs/>
          <w:sz w:val="32"/>
          <w:szCs w:val="32"/>
          <w:lang w:val="en-US"/>
        </w:rPr>
        <w:t>APPLICATION</w:t>
      </w:r>
    </w:p>
    <w:p w14:paraId="16DD0DA6" w14:textId="77777777" w:rsidR="00D80B68" w:rsidRDefault="00D80B68" w:rsidP="00D80B68">
      <w:pPr>
        <w:spacing w:after="0"/>
        <w:jc w:val="center"/>
        <w:rPr>
          <w:rFonts w:ascii="Lora" w:hAnsi="Lora"/>
          <w:b/>
          <w:bCs/>
          <w:i/>
          <w:iCs/>
          <w:sz w:val="24"/>
          <w:szCs w:val="24"/>
          <w:lang w:val="en-US"/>
        </w:rPr>
      </w:pPr>
    </w:p>
    <w:p w14:paraId="0E879F87" w14:textId="77777777" w:rsidR="00D80B68" w:rsidRPr="00D80B68" w:rsidRDefault="00D80B68" w:rsidP="00D80B68">
      <w:pPr>
        <w:spacing w:after="0"/>
        <w:jc w:val="center"/>
        <w:rPr>
          <w:rFonts w:ascii="Lora" w:hAnsi="Lora"/>
          <w:b/>
          <w:bCs/>
          <w:sz w:val="24"/>
          <w:szCs w:val="24"/>
          <w:lang w:val="en-US"/>
        </w:rPr>
      </w:pPr>
    </w:p>
    <w:p w14:paraId="396144EA" w14:textId="77777777" w:rsidR="00D80B68" w:rsidRPr="00D80B68" w:rsidRDefault="00D80B68" w:rsidP="00D80B68">
      <w:pPr>
        <w:spacing w:after="0"/>
        <w:jc w:val="center"/>
        <w:rPr>
          <w:rFonts w:ascii="Lora" w:hAnsi="Lora"/>
          <w:b/>
          <w:bCs/>
          <w:sz w:val="24"/>
          <w:szCs w:val="24"/>
          <w:lang w:val="en-US"/>
        </w:rPr>
      </w:pPr>
      <w:r w:rsidRPr="00D80B68">
        <w:rPr>
          <w:rFonts w:ascii="Lora" w:hAnsi="Lora"/>
          <w:b/>
          <w:bCs/>
          <w:sz w:val="24"/>
          <w:szCs w:val="24"/>
          <w:lang w:val="en-US"/>
        </w:rPr>
        <w:t>for the International Academic Conference for Students and Educators</w:t>
      </w:r>
    </w:p>
    <w:p w14:paraId="639D93E8" w14:textId="77777777" w:rsidR="00D80B68" w:rsidRPr="00D80B68" w:rsidRDefault="00D80B68" w:rsidP="00D80B68">
      <w:pPr>
        <w:spacing w:after="0"/>
        <w:jc w:val="center"/>
        <w:rPr>
          <w:rFonts w:ascii="Lora" w:hAnsi="Lora"/>
          <w:b/>
          <w:bCs/>
          <w:sz w:val="24"/>
          <w:szCs w:val="24"/>
          <w:lang w:val="en-US"/>
        </w:rPr>
      </w:pPr>
      <w:r w:rsidRPr="00D80B68">
        <w:rPr>
          <w:rFonts w:ascii="Lora" w:hAnsi="Lora"/>
          <w:b/>
          <w:bCs/>
          <w:sz w:val="24"/>
          <w:szCs w:val="24"/>
          <w:lang w:val="en-US"/>
        </w:rPr>
        <w:t>of Doctoral Study Programs</w:t>
      </w:r>
    </w:p>
    <w:p w14:paraId="2F400F63" w14:textId="77777777" w:rsidR="00D80B68" w:rsidRPr="00D80B68" w:rsidRDefault="00D80B68" w:rsidP="00D80B68">
      <w:pPr>
        <w:spacing w:after="0"/>
        <w:rPr>
          <w:rFonts w:ascii="Lora" w:hAnsi="Lora"/>
          <w:i/>
          <w:iCs/>
          <w:sz w:val="24"/>
          <w:szCs w:val="24"/>
          <w:lang w:val="en-US"/>
        </w:rPr>
      </w:pPr>
    </w:p>
    <w:p w14:paraId="479B1637" w14:textId="77777777" w:rsidR="00D80B68" w:rsidRPr="00D80B68" w:rsidRDefault="00D80B68" w:rsidP="00D80B68">
      <w:pPr>
        <w:spacing w:after="0"/>
        <w:rPr>
          <w:rFonts w:ascii="Lora" w:hAnsi="Lora"/>
          <w:i/>
          <w:iCs/>
          <w:sz w:val="24"/>
          <w:szCs w:val="24"/>
          <w:lang w:val="en-US"/>
        </w:rPr>
      </w:pPr>
      <w:r w:rsidRPr="00D80B68">
        <w:rPr>
          <w:rFonts w:ascii="Lora" w:hAnsi="Lora"/>
          <w:i/>
          <w:iCs/>
          <w:sz w:val="24"/>
          <w:szCs w:val="24"/>
          <w:lang w:val="en-US"/>
        </w:rPr>
        <w:t xml:space="preserve">January 29, 2025, Faculty of Arts, University of Ss. Cyril and Methodius in </w:t>
      </w:r>
      <w:proofErr w:type="spellStart"/>
      <w:r w:rsidRPr="00D80B68">
        <w:rPr>
          <w:rFonts w:ascii="Lora" w:hAnsi="Lora"/>
          <w:i/>
          <w:iCs/>
          <w:sz w:val="24"/>
          <w:szCs w:val="24"/>
          <w:lang w:val="en-US"/>
        </w:rPr>
        <w:t>Trnava</w:t>
      </w:r>
      <w:proofErr w:type="spellEnd"/>
      <w:r w:rsidRPr="00D80B68">
        <w:rPr>
          <w:rFonts w:ascii="Lora" w:hAnsi="Lora"/>
          <w:i/>
          <w:iCs/>
          <w:sz w:val="24"/>
          <w:szCs w:val="24"/>
          <w:lang w:val="en-US"/>
        </w:rPr>
        <w:t>,</w:t>
      </w:r>
    </w:p>
    <w:p w14:paraId="23B0203D" w14:textId="77777777" w:rsidR="00D80B68" w:rsidRPr="00D80B68" w:rsidRDefault="00D80B68" w:rsidP="00D80B68">
      <w:pPr>
        <w:spacing w:after="0"/>
        <w:rPr>
          <w:rFonts w:ascii="Lora" w:hAnsi="Lora"/>
          <w:i/>
          <w:iCs/>
          <w:sz w:val="24"/>
          <w:szCs w:val="24"/>
          <w:lang w:val="en-US"/>
        </w:rPr>
      </w:pPr>
      <w:r w:rsidRPr="00D80B68">
        <w:rPr>
          <w:rFonts w:ascii="Lora" w:hAnsi="Lora"/>
          <w:i/>
          <w:iCs/>
          <w:sz w:val="24"/>
          <w:szCs w:val="24"/>
          <w:lang w:val="en-US"/>
        </w:rPr>
        <w:t xml:space="preserve">J. Herdu Square 2, 917 01 </w:t>
      </w:r>
      <w:proofErr w:type="spellStart"/>
      <w:r w:rsidRPr="00D80B68">
        <w:rPr>
          <w:rFonts w:ascii="Lora" w:hAnsi="Lora"/>
          <w:i/>
          <w:iCs/>
          <w:sz w:val="24"/>
          <w:szCs w:val="24"/>
          <w:lang w:val="en-US"/>
        </w:rPr>
        <w:t>Trnava</w:t>
      </w:r>
      <w:proofErr w:type="spellEnd"/>
    </w:p>
    <w:p w14:paraId="36D178FC" w14:textId="77777777" w:rsidR="00D80B68" w:rsidRPr="00D80B68" w:rsidRDefault="00D80B68" w:rsidP="00D80B68">
      <w:pPr>
        <w:spacing w:after="0"/>
        <w:rPr>
          <w:rFonts w:ascii="Lora" w:hAnsi="Lora"/>
          <w:i/>
          <w:iCs/>
          <w:sz w:val="24"/>
          <w:szCs w:val="24"/>
          <w:lang w:val="en-US"/>
        </w:rPr>
      </w:pPr>
    </w:p>
    <w:p w14:paraId="251A064D" w14:textId="1D1B3790" w:rsidR="00D80B68" w:rsidRPr="00D80B68" w:rsidRDefault="00D80B68" w:rsidP="00D80B68">
      <w:pPr>
        <w:spacing w:after="0"/>
        <w:rPr>
          <w:rFonts w:ascii="Lora" w:hAnsi="Lora"/>
          <w:i/>
          <w:iCs/>
          <w:sz w:val="24"/>
          <w:szCs w:val="24"/>
          <w:lang w:val="en-US"/>
        </w:rPr>
      </w:pPr>
      <w:r w:rsidRPr="00D80B68">
        <w:rPr>
          <w:rFonts w:ascii="Lora" w:hAnsi="Lora"/>
          <w:i/>
          <w:iCs/>
          <w:sz w:val="24"/>
          <w:szCs w:val="24"/>
          <w:lang w:val="en-US"/>
        </w:rPr>
        <w:t>(Please send applications exclusively in electronic format, either .doc or .rtf)</w:t>
      </w:r>
    </w:p>
    <w:p w14:paraId="78E62DFA" w14:textId="77777777" w:rsidR="00013182" w:rsidRPr="00D80B68" w:rsidRDefault="00013182" w:rsidP="00572CB3">
      <w:pPr>
        <w:spacing w:after="0"/>
        <w:rPr>
          <w:rFonts w:ascii="Lora" w:hAnsi="Lora"/>
          <w:i/>
          <w:iCs/>
          <w:sz w:val="24"/>
          <w:szCs w:val="24"/>
          <w:lang w:val="en-US"/>
        </w:rPr>
      </w:pPr>
    </w:p>
    <w:tbl>
      <w:tblPr>
        <w:tblStyle w:val="Mriekatabuky"/>
        <w:tblW w:w="0" w:type="auto"/>
        <w:tblLook w:val="04A0" w:firstRow="1" w:lastRow="0" w:firstColumn="1" w:lastColumn="0" w:noHBand="0" w:noVBand="1"/>
      </w:tblPr>
      <w:tblGrid>
        <w:gridCol w:w="4169"/>
        <w:gridCol w:w="4893"/>
      </w:tblGrid>
      <w:tr w:rsidR="00D80B68" w:rsidRPr="00D80B68" w14:paraId="6CA132E7" w14:textId="77777777" w:rsidTr="00D80B68">
        <w:tc>
          <w:tcPr>
            <w:tcW w:w="4169" w:type="dxa"/>
          </w:tcPr>
          <w:p w14:paraId="6C378CA2" w14:textId="33BAE1B7" w:rsidR="00D80B68" w:rsidRPr="00CD0F04" w:rsidRDefault="00D80B68" w:rsidP="00D80B68">
            <w:pPr>
              <w:rPr>
                <w:rFonts w:ascii="Lora" w:hAnsi="Lora"/>
                <w:i/>
                <w:iCs/>
                <w:sz w:val="24"/>
                <w:szCs w:val="24"/>
                <w:lang w:val="en-US"/>
              </w:rPr>
            </w:pPr>
            <w:r w:rsidRPr="00CD0F04">
              <w:rPr>
                <w:rFonts w:ascii="Lora" w:hAnsi="Lora"/>
                <w:i/>
                <w:iCs/>
                <w:sz w:val="24"/>
                <w:szCs w:val="24"/>
                <w:lang w:val="en-US"/>
              </w:rPr>
              <w:t>First Name, Last Name, Academic Titles</w:t>
            </w:r>
          </w:p>
        </w:tc>
        <w:tc>
          <w:tcPr>
            <w:tcW w:w="4893" w:type="dxa"/>
          </w:tcPr>
          <w:p w14:paraId="2A1B192A" w14:textId="77777777" w:rsidR="00D80B68" w:rsidRPr="00D80B68" w:rsidRDefault="00D80B68" w:rsidP="00D80B68">
            <w:pPr>
              <w:rPr>
                <w:rFonts w:ascii="Lora" w:hAnsi="Lora"/>
                <w:i/>
                <w:iCs/>
                <w:sz w:val="24"/>
                <w:szCs w:val="24"/>
                <w:lang w:val="en-US"/>
              </w:rPr>
            </w:pPr>
          </w:p>
        </w:tc>
      </w:tr>
      <w:tr w:rsidR="00D80B68" w:rsidRPr="00D80B68" w14:paraId="3CB99271" w14:textId="77777777" w:rsidTr="00D80B68">
        <w:tc>
          <w:tcPr>
            <w:tcW w:w="4169" w:type="dxa"/>
          </w:tcPr>
          <w:p w14:paraId="7F2AAF2A" w14:textId="645E5BD8" w:rsidR="00D80B68" w:rsidRPr="00CD0F04" w:rsidRDefault="00D80B68" w:rsidP="00D80B68">
            <w:pPr>
              <w:rPr>
                <w:rFonts w:ascii="Lora" w:hAnsi="Lora"/>
                <w:i/>
                <w:iCs/>
                <w:sz w:val="24"/>
                <w:szCs w:val="24"/>
                <w:lang w:val="en-US"/>
              </w:rPr>
            </w:pPr>
            <w:r w:rsidRPr="00CD0F04">
              <w:rPr>
                <w:rFonts w:ascii="Lora" w:hAnsi="Lora"/>
                <w:i/>
                <w:iCs/>
                <w:sz w:val="24"/>
                <w:szCs w:val="24"/>
                <w:lang w:val="en-US"/>
              </w:rPr>
              <w:t>Department/Institute</w:t>
            </w:r>
          </w:p>
        </w:tc>
        <w:tc>
          <w:tcPr>
            <w:tcW w:w="4893" w:type="dxa"/>
          </w:tcPr>
          <w:p w14:paraId="238EEA27" w14:textId="77777777" w:rsidR="00D80B68" w:rsidRPr="00D80B68" w:rsidRDefault="00D80B68" w:rsidP="00D80B68">
            <w:pPr>
              <w:rPr>
                <w:rFonts w:ascii="Lora" w:hAnsi="Lora"/>
                <w:i/>
                <w:iCs/>
                <w:sz w:val="24"/>
                <w:szCs w:val="24"/>
                <w:lang w:val="en-US"/>
              </w:rPr>
            </w:pPr>
          </w:p>
        </w:tc>
      </w:tr>
      <w:tr w:rsidR="00D80B68" w:rsidRPr="00D80B68" w14:paraId="4A88F4CD" w14:textId="77777777" w:rsidTr="00D80B68">
        <w:tc>
          <w:tcPr>
            <w:tcW w:w="4169" w:type="dxa"/>
          </w:tcPr>
          <w:p w14:paraId="3633BC56" w14:textId="0F311B52" w:rsidR="00D80B68" w:rsidRPr="00CD0F04" w:rsidRDefault="00D80B68" w:rsidP="00D80B68">
            <w:pPr>
              <w:rPr>
                <w:rFonts w:ascii="Lora" w:hAnsi="Lora"/>
                <w:i/>
                <w:iCs/>
                <w:sz w:val="24"/>
                <w:szCs w:val="24"/>
                <w:lang w:val="en-US"/>
              </w:rPr>
            </w:pPr>
            <w:r w:rsidRPr="00CD0F04">
              <w:rPr>
                <w:rFonts w:ascii="Lora" w:hAnsi="Lora"/>
                <w:i/>
                <w:iCs/>
                <w:sz w:val="24"/>
                <w:szCs w:val="24"/>
                <w:lang w:val="en-US"/>
              </w:rPr>
              <w:t>University</w:t>
            </w:r>
          </w:p>
        </w:tc>
        <w:tc>
          <w:tcPr>
            <w:tcW w:w="4893" w:type="dxa"/>
          </w:tcPr>
          <w:p w14:paraId="79CD0D6D" w14:textId="77777777" w:rsidR="00D80B68" w:rsidRPr="00D80B68" w:rsidRDefault="00D80B68" w:rsidP="00D80B68">
            <w:pPr>
              <w:rPr>
                <w:rFonts w:ascii="Lora" w:hAnsi="Lora"/>
                <w:i/>
                <w:iCs/>
                <w:sz w:val="24"/>
                <w:szCs w:val="24"/>
                <w:lang w:val="en-US"/>
              </w:rPr>
            </w:pPr>
          </w:p>
        </w:tc>
      </w:tr>
      <w:tr w:rsidR="00D80B68" w:rsidRPr="00D80B68" w14:paraId="34F0F73F" w14:textId="77777777" w:rsidTr="00D80B68">
        <w:tc>
          <w:tcPr>
            <w:tcW w:w="4169" w:type="dxa"/>
          </w:tcPr>
          <w:p w14:paraId="03242D06" w14:textId="7C419DDB" w:rsidR="00D80B68" w:rsidRPr="00CD0F04" w:rsidRDefault="00D80B68" w:rsidP="00D80B68">
            <w:pPr>
              <w:rPr>
                <w:rFonts w:ascii="Lora" w:hAnsi="Lora"/>
                <w:i/>
                <w:iCs/>
                <w:sz w:val="24"/>
                <w:szCs w:val="24"/>
                <w:lang w:val="en-US"/>
              </w:rPr>
            </w:pPr>
            <w:r w:rsidRPr="00CD0F04">
              <w:rPr>
                <w:rFonts w:ascii="Lora" w:hAnsi="Lora"/>
                <w:i/>
                <w:iCs/>
                <w:sz w:val="24"/>
                <w:szCs w:val="24"/>
                <w:lang w:val="en-US"/>
              </w:rPr>
              <w:t>University Address</w:t>
            </w:r>
          </w:p>
        </w:tc>
        <w:tc>
          <w:tcPr>
            <w:tcW w:w="4893" w:type="dxa"/>
          </w:tcPr>
          <w:p w14:paraId="1DDFFCC6" w14:textId="77777777" w:rsidR="00D80B68" w:rsidRPr="00D80B68" w:rsidRDefault="00D80B68" w:rsidP="00D80B68">
            <w:pPr>
              <w:rPr>
                <w:rFonts w:ascii="Lora" w:hAnsi="Lora"/>
                <w:i/>
                <w:iCs/>
                <w:sz w:val="24"/>
                <w:szCs w:val="24"/>
                <w:lang w:val="en-US"/>
              </w:rPr>
            </w:pPr>
          </w:p>
        </w:tc>
      </w:tr>
      <w:tr w:rsidR="00D80B68" w:rsidRPr="00D80B68" w14:paraId="450D911A" w14:textId="77777777" w:rsidTr="00D80B68">
        <w:tc>
          <w:tcPr>
            <w:tcW w:w="4169" w:type="dxa"/>
          </w:tcPr>
          <w:p w14:paraId="1B4A0906" w14:textId="68B899D0" w:rsidR="00D80B68" w:rsidRPr="00CD0F04" w:rsidRDefault="00D80B68" w:rsidP="00D80B68">
            <w:pPr>
              <w:rPr>
                <w:rFonts w:ascii="Lora" w:hAnsi="Lora"/>
                <w:i/>
                <w:iCs/>
                <w:sz w:val="24"/>
                <w:szCs w:val="24"/>
                <w:lang w:val="en-US"/>
              </w:rPr>
            </w:pPr>
            <w:r w:rsidRPr="00CD0F04">
              <w:rPr>
                <w:rFonts w:ascii="Lora" w:hAnsi="Lora"/>
                <w:i/>
                <w:iCs/>
                <w:sz w:val="24"/>
                <w:szCs w:val="24"/>
                <w:lang w:val="en-US"/>
              </w:rPr>
              <w:t>Email Address</w:t>
            </w:r>
          </w:p>
        </w:tc>
        <w:tc>
          <w:tcPr>
            <w:tcW w:w="4893" w:type="dxa"/>
          </w:tcPr>
          <w:p w14:paraId="0248FC8E" w14:textId="77777777" w:rsidR="00D80B68" w:rsidRPr="00D80B68" w:rsidRDefault="00D80B68" w:rsidP="00D80B68">
            <w:pPr>
              <w:rPr>
                <w:rFonts w:ascii="Lora" w:hAnsi="Lora"/>
                <w:i/>
                <w:iCs/>
                <w:sz w:val="24"/>
                <w:szCs w:val="24"/>
                <w:lang w:val="en-US"/>
              </w:rPr>
            </w:pPr>
          </w:p>
        </w:tc>
      </w:tr>
      <w:tr w:rsidR="00D80B68" w:rsidRPr="00D80B68" w14:paraId="1089D262" w14:textId="77777777" w:rsidTr="00D80B68">
        <w:tc>
          <w:tcPr>
            <w:tcW w:w="4169" w:type="dxa"/>
          </w:tcPr>
          <w:p w14:paraId="34847128" w14:textId="2E525559" w:rsidR="00D80B68" w:rsidRPr="00CD0F04" w:rsidRDefault="00D80B68" w:rsidP="00D80B68">
            <w:pPr>
              <w:rPr>
                <w:rFonts w:ascii="Lora" w:hAnsi="Lora"/>
                <w:i/>
                <w:iCs/>
                <w:sz w:val="24"/>
                <w:szCs w:val="24"/>
                <w:lang w:val="en-US"/>
              </w:rPr>
            </w:pPr>
            <w:r w:rsidRPr="00CD0F04">
              <w:rPr>
                <w:rFonts w:ascii="Lora" w:hAnsi="Lora"/>
                <w:i/>
                <w:iCs/>
                <w:sz w:val="24"/>
                <w:szCs w:val="24"/>
                <w:lang w:val="en-US"/>
              </w:rPr>
              <w:t>Title of Presentation</w:t>
            </w:r>
          </w:p>
        </w:tc>
        <w:tc>
          <w:tcPr>
            <w:tcW w:w="4893" w:type="dxa"/>
          </w:tcPr>
          <w:p w14:paraId="57F5ECC9" w14:textId="77777777" w:rsidR="00D80B68" w:rsidRPr="00D80B68" w:rsidRDefault="00D80B68" w:rsidP="00D80B68">
            <w:pPr>
              <w:rPr>
                <w:rFonts w:ascii="Lora" w:hAnsi="Lora"/>
                <w:i/>
                <w:iCs/>
                <w:sz w:val="24"/>
                <w:szCs w:val="24"/>
                <w:lang w:val="en-US"/>
              </w:rPr>
            </w:pPr>
          </w:p>
        </w:tc>
      </w:tr>
      <w:tr w:rsidR="00D80B68" w:rsidRPr="00D80B68" w14:paraId="32F113CA" w14:textId="77777777" w:rsidTr="00D80B68">
        <w:tc>
          <w:tcPr>
            <w:tcW w:w="4169" w:type="dxa"/>
          </w:tcPr>
          <w:p w14:paraId="1258BAA4" w14:textId="64FAC63F" w:rsidR="00D80B68" w:rsidRPr="00CD0F04" w:rsidRDefault="00D80B68" w:rsidP="00D80B68">
            <w:pPr>
              <w:rPr>
                <w:rFonts w:ascii="Lora" w:hAnsi="Lora"/>
                <w:i/>
                <w:iCs/>
                <w:sz w:val="24"/>
                <w:szCs w:val="24"/>
                <w:lang w:val="en-US"/>
              </w:rPr>
            </w:pPr>
            <w:r w:rsidRPr="00CD0F04">
              <w:rPr>
                <w:rFonts w:ascii="Lora" w:hAnsi="Lora"/>
                <w:i/>
                <w:iCs/>
                <w:sz w:val="24"/>
                <w:szCs w:val="24"/>
                <w:lang w:val="en-US"/>
              </w:rPr>
              <w:t>Resume in English or Russian (max. 200 characters):</w:t>
            </w:r>
          </w:p>
        </w:tc>
        <w:tc>
          <w:tcPr>
            <w:tcW w:w="4893" w:type="dxa"/>
          </w:tcPr>
          <w:p w14:paraId="70FCF287" w14:textId="77777777" w:rsidR="00D80B68" w:rsidRPr="00D80B68" w:rsidRDefault="00D80B68" w:rsidP="00D80B68">
            <w:pPr>
              <w:rPr>
                <w:rFonts w:ascii="Lora" w:hAnsi="Lora"/>
                <w:i/>
                <w:iCs/>
                <w:sz w:val="24"/>
                <w:szCs w:val="24"/>
                <w:lang w:val="en-US"/>
              </w:rPr>
            </w:pPr>
          </w:p>
        </w:tc>
      </w:tr>
    </w:tbl>
    <w:p w14:paraId="6672C535" w14:textId="77777777" w:rsidR="00013182" w:rsidRPr="00D80B68" w:rsidRDefault="00013182" w:rsidP="00572CB3">
      <w:pPr>
        <w:spacing w:after="0"/>
        <w:rPr>
          <w:rFonts w:ascii="Lora" w:hAnsi="Lora"/>
          <w:i/>
          <w:iCs/>
          <w:sz w:val="24"/>
          <w:szCs w:val="24"/>
          <w:lang w:val="en-US"/>
        </w:rPr>
      </w:pPr>
    </w:p>
    <w:sectPr w:rsidR="00013182" w:rsidRPr="00D80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ora">
    <w:panose1 w:val="00000000000000000000"/>
    <w:charset w:val="EE"/>
    <w:family w:val="auto"/>
    <w:pitch w:val="variable"/>
    <w:sig w:usb0="A00002F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28"/>
    <w:rsid w:val="00013182"/>
    <w:rsid w:val="000A1306"/>
    <w:rsid w:val="00133DED"/>
    <w:rsid w:val="00176433"/>
    <w:rsid w:val="00184EAA"/>
    <w:rsid w:val="001C4FF4"/>
    <w:rsid w:val="00207836"/>
    <w:rsid w:val="002366F6"/>
    <w:rsid w:val="002B1AE3"/>
    <w:rsid w:val="0038255B"/>
    <w:rsid w:val="00466F28"/>
    <w:rsid w:val="004C5DBA"/>
    <w:rsid w:val="00572CB3"/>
    <w:rsid w:val="005E04BE"/>
    <w:rsid w:val="006A5FC8"/>
    <w:rsid w:val="00844549"/>
    <w:rsid w:val="00880637"/>
    <w:rsid w:val="008A68AB"/>
    <w:rsid w:val="009F5BEB"/>
    <w:rsid w:val="00A84A7A"/>
    <w:rsid w:val="00C037A1"/>
    <w:rsid w:val="00C37471"/>
    <w:rsid w:val="00CD0F04"/>
    <w:rsid w:val="00D80B68"/>
    <w:rsid w:val="00DC3F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42F7"/>
  <w15:docId w15:val="{6B671433-CD1A-48C9-95EC-2D3064FA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6F6"/>
  </w:style>
  <w:style w:type="paragraph" w:styleId="Nadpis1">
    <w:name w:val="heading 1"/>
    <w:basedOn w:val="Normlny"/>
    <w:next w:val="Normlny"/>
    <w:link w:val="Nadpis1Char"/>
    <w:uiPriority w:val="9"/>
    <w:qFormat/>
    <w:rsid w:val="00466F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66F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66F2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66F2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66F28"/>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66F2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66F28"/>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66F28"/>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66F28"/>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66F2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66F2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66F28"/>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66F28"/>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66F28"/>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66F28"/>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66F28"/>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66F28"/>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66F28"/>
    <w:rPr>
      <w:rFonts w:eastAsiaTheme="majorEastAsia" w:cstheme="majorBidi"/>
      <w:color w:val="272727" w:themeColor="text1" w:themeTint="D8"/>
    </w:rPr>
  </w:style>
  <w:style w:type="paragraph" w:styleId="Nzov">
    <w:name w:val="Title"/>
    <w:basedOn w:val="Normlny"/>
    <w:next w:val="Normlny"/>
    <w:link w:val="NzovChar"/>
    <w:uiPriority w:val="10"/>
    <w:qFormat/>
    <w:rsid w:val="00466F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66F28"/>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66F28"/>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66F28"/>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66F28"/>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66F28"/>
    <w:rPr>
      <w:i/>
      <w:iCs/>
      <w:color w:val="404040" w:themeColor="text1" w:themeTint="BF"/>
    </w:rPr>
  </w:style>
  <w:style w:type="paragraph" w:styleId="Odsekzoznamu">
    <w:name w:val="List Paragraph"/>
    <w:basedOn w:val="Normlny"/>
    <w:uiPriority w:val="34"/>
    <w:qFormat/>
    <w:rsid w:val="00466F28"/>
    <w:pPr>
      <w:ind w:left="720"/>
      <w:contextualSpacing/>
    </w:pPr>
  </w:style>
  <w:style w:type="character" w:styleId="Intenzvnezvraznenie">
    <w:name w:val="Intense Emphasis"/>
    <w:basedOn w:val="Predvolenpsmoodseku"/>
    <w:uiPriority w:val="21"/>
    <w:qFormat/>
    <w:rsid w:val="00466F28"/>
    <w:rPr>
      <w:i/>
      <w:iCs/>
      <w:color w:val="0F4761" w:themeColor="accent1" w:themeShade="BF"/>
    </w:rPr>
  </w:style>
  <w:style w:type="paragraph" w:styleId="Zvraznencitcia">
    <w:name w:val="Intense Quote"/>
    <w:basedOn w:val="Normlny"/>
    <w:next w:val="Normlny"/>
    <w:link w:val="ZvraznencitciaChar"/>
    <w:uiPriority w:val="30"/>
    <w:qFormat/>
    <w:rsid w:val="00466F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66F28"/>
    <w:rPr>
      <w:i/>
      <w:iCs/>
      <w:color w:val="0F4761" w:themeColor="accent1" w:themeShade="BF"/>
    </w:rPr>
  </w:style>
  <w:style w:type="character" w:styleId="Zvraznenodkaz">
    <w:name w:val="Intense Reference"/>
    <w:basedOn w:val="Predvolenpsmoodseku"/>
    <w:uiPriority w:val="32"/>
    <w:qFormat/>
    <w:rsid w:val="00466F28"/>
    <w:rPr>
      <w:b/>
      <w:bCs/>
      <w:smallCaps/>
      <w:color w:val="0F4761" w:themeColor="accent1" w:themeShade="BF"/>
      <w:spacing w:val="5"/>
    </w:rPr>
  </w:style>
  <w:style w:type="character" w:styleId="Hypertextovprepojenie">
    <w:name w:val="Hyperlink"/>
    <w:basedOn w:val="Predvolenpsmoodseku"/>
    <w:uiPriority w:val="99"/>
    <w:unhideWhenUsed/>
    <w:rsid w:val="00572CB3"/>
    <w:rPr>
      <w:color w:val="467886" w:themeColor="hyperlink"/>
      <w:u w:val="single"/>
    </w:rPr>
  </w:style>
  <w:style w:type="character" w:customStyle="1" w:styleId="Nevyrieenzmienka1">
    <w:name w:val="Nevyriešená zmienka1"/>
    <w:basedOn w:val="Predvolenpsmoodseku"/>
    <w:uiPriority w:val="99"/>
    <w:semiHidden/>
    <w:unhideWhenUsed/>
    <w:rsid w:val="00572CB3"/>
    <w:rPr>
      <w:color w:val="605E5C"/>
      <w:shd w:val="clear" w:color="auto" w:fill="E1DFDD"/>
    </w:rPr>
  </w:style>
  <w:style w:type="table" w:styleId="Mriekatabuky">
    <w:name w:val="Table Grid"/>
    <w:basedOn w:val="Normlnatabuka"/>
    <w:uiPriority w:val="39"/>
    <w:rsid w:val="0001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0A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354829">
      <w:bodyDiv w:val="1"/>
      <w:marLeft w:val="0"/>
      <w:marRight w:val="0"/>
      <w:marTop w:val="0"/>
      <w:marBottom w:val="0"/>
      <w:divBdr>
        <w:top w:val="none" w:sz="0" w:space="0" w:color="auto"/>
        <w:left w:val="none" w:sz="0" w:space="0" w:color="auto"/>
        <w:bottom w:val="none" w:sz="0" w:space="0" w:color="auto"/>
        <w:right w:val="none" w:sz="0" w:space="0" w:color="auto"/>
      </w:divBdr>
    </w:div>
    <w:div w:id="11779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nferenciaphd@gmail.com" TargetMode="Externa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Application>Microsoft Office Word</Application>
  <DocSecurity>0</DocSecurity>
  <Lines>23</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UCM</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GROMINOVÁ, Andrea</dc:creator>
  <cp:lastModifiedBy>GROMINOVÁ, Andrea</cp:lastModifiedBy>
  <cp:revision>2</cp:revision>
  <dcterms:created xsi:type="dcterms:W3CDTF">2024-12-05T17:06:00Z</dcterms:created>
  <dcterms:modified xsi:type="dcterms:W3CDTF">2024-12-05T17:06:00Z</dcterms:modified>
</cp:coreProperties>
</file>